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517E40" w14:textId="77777777" w:rsidR="00A2042B" w:rsidRDefault="00000000">
      <w:pPr>
        <w:pStyle w:val="Ttulo1"/>
        <w:jc w:val="left"/>
        <w:rPr>
          <w:color w:val="000000"/>
          <w:sz w:val="14"/>
          <w:szCs w:val="14"/>
        </w:rPr>
      </w:pPr>
      <w:bookmarkStart w:id="0" w:name="_w24wadd0y4kn" w:colFirst="0" w:colLast="0"/>
      <w:bookmarkEnd w:id="0"/>
      <w:r>
        <w:rPr>
          <w:noProof/>
        </w:rPr>
        <w:drawing>
          <wp:anchor distT="19050" distB="19050" distL="19050" distR="19050" simplePos="0" relativeHeight="251658240" behindDoc="0" locked="0" layoutInCell="1" hidden="0" allowOverlap="1" wp14:anchorId="4AD86B08" wp14:editId="6B8EF7CE">
            <wp:simplePos x="0" y="0"/>
            <wp:positionH relativeFrom="column">
              <wp:posOffset>5530425</wp:posOffset>
            </wp:positionH>
            <wp:positionV relativeFrom="paragraph">
              <wp:posOffset>19050</wp:posOffset>
            </wp:positionV>
            <wp:extent cx="412409" cy="603885"/>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l="20664" t="5093" r="18504" b="5540"/>
                    <a:stretch>
                      <a:fillRect/>
                    </a:stretch>
                  </pic:blipFill>
                  <pic:spPr>
                    <a:xfrm>
                      <a:off x="0" y="0"/>
                      <a:ext cx="412409" cy="603885"/>
                    </a:xfrm>
                    <a:prstGeom prst="rect">
                      <a:avLst/>
                    </a:prstGeom>
                    <a:ln/>
                  </pic:spPr>
                </pic:pic>
              </a:graphicData>
            </a:graphic>
          </wp:anchor>
        </w:drawing>
      </w:r>
    </w:p>
    <w:p w14:paraId="27653405" w14:textId="77777777" w:rsidR="00A2042B" w:rsidRDefault="00000000">
      <w:pPr>
        <w:pStyle w:val="Ttulo1"/>
        <w:jc w:val="left"/>
        <w:rPr>
          <w:color w:val="000000"/>
          <w:sz w:val="46"/>
          <w:szCs w:val="46"/>
        </w:rPr>
      </w:pPr>
      <w:bookmarkStart w:id="1" w:name="_mqgg90vudcqd" w:colFirst="0" w:colLast="0"/>
      <w:bookmarkEnd w:id="1"/>
      <w:r>
        <w:rPr>
          <w:color w:val="000000"/>
          <w:sz w:val="46"/>
          <w:szCs w:val="46"/>
        </w:rPr>
        <w:t>LLAMADO PROCESO DE CONTRATACIÓN DE PROFESIONAL DE APOYO TÉCNICO</w:t>
      </w:r>
    </w:p>
    <w:p w14:paraId="70896454" w14:textId="77777777" w:rsidR="00A2042B" w:rsidRDefault="00000000">
      <w:pPr>
        <w:pStyle w:val="Ttulo3"/>
        <w:spacing w:line="240" w:lineRule="auto"/>
        <w:ind w:hanging="15"/>
        <w:rPr>
          <w:rFonts w:ascii="Calibri" w:eastAsia="Calibri" w:hAnsi="Calibri" w:cs="Calibri"/>
          <w:b/>
          <w:bCs/>
          <w:smallCaps w:val="0"/>
          <w:color w:val="000000"/>
          <w:sz w:val="26"/>
          <w:szCs w:val="26"/>
        </w:rPr>
      </w:pPr>
      <w:bookmarkStart w:id="2" w:name="_be08v3sv7u8n" w:colFirst="0" w:colLast="0"/>
      <w:bookmarkEnd w:id="2"/>
      <w:r>
        <w:rPr>
          <w:rFonts w:ascii="Calibri" w:eastAsia="Calibri" w:hAnsi="Calibri" w:cs="Calibri"/>
          <w:b/>
          <w:bCs/>
          <w:smallCaps w:val="0"/>
          <w:color w:val="000000"/>
          <w:sz w:val="26"/>
          <w:szCs w:val="26"/>
        </w:rPr>
        <w:t>PROGRAMA TERRITORIAL INTEGRADO "PTI INDUSTRIA SOSTENIBLE DEL SALMÓN"</w:t>
      </w:r>
    </w:p>
    <w:p w14:paraId="61DAD36A" w14:textId="77777777" w:rsidR="00A2042B" w:rsidRDefault="00000000">
      <w:pPr>
        <w:ind w:hanging="15"/>
      </w:pPr>
      <w:r>
        <w:rPr>
          <w:b/>
          <w:bCs/>
        </w:rPr>
        <w:t>CÓDIGO:</w:t>
      </w:r>
      <w:r>
        <w:t xml:space="preserve"> 23PTI-252371-2 </w:t>
      </w:r>
      <w:r>
        <w:rPr>
          <w:b/>
          <w:bCs/>
        </w:rPr>
        <w:t>ETAPA DE EJECUCIÓN PERIODO 1</w:t>
      </w:r>
      <w:r>
        <w:pict w14:anchorId="66C59B3C">
          <v:rect id="_x0000_i1025" style="width:0;height:1.5pt" o:hralign="center" o:hrstd="t" o:hr="t" fillcolor="#a0a0a0" stroked="f"/>
        </w:pict>
      </w:r>
    </w:p>
    <w:p w14:paraId="22ED6EBD" w14:textId="77777777" w:rsidR="00A2042B" w:rsidRDefault="00000000">
      <w:pPr>
        <w:pStyle w:val="Ttulo1"/>
        <w:spacing w:before="200"/>
        <w:ind w:firstLine="0"/>
        <w:rPr>
          <w:rFonts w:ascii="Inter" w:eastAsia="Inter" w:hAnsi="Inter" w:cs="Inter"/>
          <w:sz w:val="24"/>
          <w:szCs w:val="24"/>
        </w:rPr>
      </w:pPr>
      <w:bookmarkStart w:id="3" w:name="_ze0drcnnueds" w:colFirst="0" w:colLast="0"/>
      <w:bookmarkEnd w:id="3"/>
      <w:r>
        <w:rPr>
          <w:rFonts w:ascii="Inter" w:eastAsia="Inter" w:hAnsi="Inter" w:cs="Inter"/>
          <w:sz w:val="24"/>
          <w:szCs w:val="24"/>
        </w:rPr>
        <w:t>1. ANTECEDENTES GENERALES</w:t>
      </w:r>
    </w:p>
    <w:p w14:paraId="09BE0B5A" w14:textId="77777777" w:rsidR="00A2042B" w:rsidRDefault="00A2042B">
      <w:pPr>
        <w:rPr>
          <w:rFonts w:ascii="Inter" w:eastAsia="Inter" w:hAnsi="Inter" w:cs="Inter"/>
          <w:sz w:val="20"/>
          <w:szCs w:val="20"/>
        </w:rPr>
      </w:pPr>
    </w:p>
    <w:p w14:paraId="5AC62222" w14:textId="77777777" w:rsidR="00A2042B" w:rsidRDefault="00000000">
      <w:pPr>
        <w:rPr>
          <w:rFonts w:ascii="Inter" w:eastAsia="Inter" w:hAnsi="Inter" w:cs="Inter"/>
          <w:b/>
          <w:bCs/>
          <w:sz w:val="20"/>
          <w:szCs w:val="20"/>
        </w:rPr>
      </w:pPr>
      <w:r>
        <w:rPr>
          <w:rFonts w:ascii="Inter" w:eastAsia="Inter" w:hAnsi="Inter" w:cs="Inter"/>
          <w:b/>
          <w:bCs/>
          <w:sz w:val="20"/>
          <w:szCs w:val="20"/>
        </w:rPr>
        <w:t>1.1. Contexto del Programa</w:t>
      </w:r>
    </w:p>
    <w:p w14:paraId="7E185328" w14:textId="77777777" w:rsidR="00A2042B" w:rsidRDefault="00A2042B">
      <w:pPr>
        <w:rPr>
          <w:rFonts w:ascii="Inter" w:eastAsia="Inter" w:hAnsi="Inter" w:cs="Inter"/>
          <w:sz w:val="20"/>
          <w:szCs w:val="20"/>
        </w:rPr>
      </w:pPr>
    </w:p>
    <w:p w14:paraId="063B1973" w14:textId="77777777" w:rsidR="00A2042B" w:rsidRDefault="00000000">
      <w:pPr>
        <w:jc w:val="both"/>
        <w:rPr>
          <w:rFonts w:ascii="Inter" w:eastAsia="Inter" w:hAnsi="Inter" w:cs="Inter"/>
          <w:sz w:val="20"/>
          <w:szCs w:val="20"/>
        </w:rPr>
      </w:pPr>
      <w:r>
        <w:rPr>
          <w:rFonts w:ascii="Inter" w:eastAsia="Inter" w:hAnsi="Inter" w:cs="Inter"/>
          <w:sz w:val="20"/>
          <w:szCs w:val="20"/>
        </w:rPr>
        <w:t>Los Programas Territoriales Integrados (PTI) son una estrategia de desarrollo económico local enfocada en escalar la competitividad de vocaciones productivas y cadenas de valor, gestionando el apalancamiento de recursos privados y públicos para implementar iniciativas de inversión y fomento productivo. La Corporación de Desarrollo Social del Sector Rural (CODESSER) es la entidad gestora que administra este PTI.</w:t>
      </w:r>
    </w:p>
    <w:p w14:paraId="244C0441" w14:textId="77777777" w:rsidR="00A2042B" w:rsidRDefault="00A2042B">
      <w:pPr>
        <w:jc w:val="both"/>
        <w:rPr>
          <w:rFonts w:ascii="Inter" w:eastAsia="Inter" w:hAnsi="Inter" w:cs="Inter"/>
          <w:sz w:val="20"/>
          <w:szCs w:val="20"/>
        </w:rPr>
      </w:pPr>
    </w:p>
    <w:p w14:paraId="134C034A" w14:textId="77777777" w:rsidR="00A2042B" w:rsidRDefault="00000000">
      <w:pPr>
        <w:jc w:val="both"/>
        <w:rPr>
          <w:rFonts w:ascii="Inter" w:eastAsia="Inter" w:hAnsi="Inter" w:cs="Inter"/>
          <w:sz w:val="20"/>
          <w:szCs w:val="20"/>
        </w:rPr>
      </w:pPr>
      <w:r>
        <w:rPr>
          <w:rFonts w:ascii="Inter" w:eastAsia="Inter" w:hAnsi="Inter" w:cs="Inter"/>
          <w:sz w:val="20"/>
          <w:szCs w:val="20"/>
        </w:rPr>
        <w:t>El Programa Territorial Integrado (PTI) "Industria Sostenible del Salmón" busca potenciar la competitividad global de la salmonicultura en la Región de Los Lagos mediante un modelo de gestión territorial. Su enfoque principal es impulsar la sostenibilidad en la red de proveedores a través de la incorporación de tecnología, innovación, desarrollo de I+D+i, certificaciones y la sofisticación de sus servicios y productos.</w:t>
      </w:r>
    </w:p>
    <w:p w14:paraId="6626E0E8" w14:textId="77777777" w:rsidR="00A2042B" w:rsidRDefault="00A2042B">
      <w:pPr>
        <w:jc w:val="both"/>
        <w:rPr>
          <w:rFonts w:ascii="Inter" w:eastAsia="Inter" w:hAnsi="Inter" w:cs="Inter"/>
          <w:sz w:val="20"/>
          <w:szCs w:val="20"/>
        </w:rPr>
      </w:pPr>
    </w:p>
    <w:p w14:paraId="7C8F18DE" w14:textId="77777777" w:rsidR="00A2042B" w:rsidRDefault="00000000">
      <w:pPr>
        <w:jc w:val="both"/>
        <w:rPr>
          <w:rFonts w:ascii="Inter" w:eastAsia="Inter" w:hAnsi="Inter" w:cs="Inter"/>
          <w:b/>
          <w:bCs/>
          <w:sz w:val="20"/>
          <w:szCs w:val="20"/>
        </w:rPr>
      </w:pPr>
      <w:r>
        <w:rPr>
          <w:rFonts w:ascii="Inter" w:eastAsia="Inter" w:hAnsi="Inter" w:cs="Inter"/>
          <w:b/>
          <w:bCs/>
          <w:sz w:val="20"/>
          <w:szCs w:val="20"/>
        </w:rPr>
        <w:t>1.2. Objetivos Específicos del Programa</w:t>
      </w:r>
    </w:p>
    <w:p w14:paraId="18B9EEC4" w14:textId="77777777" w:rsidR="00A2042B" w:rsidRDefault="00A2042B">
      <w:pPr>
        <w:jc w:val="both"/>
        <w:rPr>
          <w:rFonts w:ascii="Inter" w:eastAsia="Inter" w:hAnsi="Inter" w:cs="Inter"/>
          <w:sz w:val="20"/>
          <w:szCs w:val="20"/>
        </w:rPr>
      </w:pPr>
    </w:p>
    <w:p w14:paraId="3009A142" w14:textId="77777777" w:rsidR="00A2042B" w:rsidRDefault="00000000">
      <w:pPr>
        <w:jc w:val="both"/>
        <w:rPr>
          <w:rFonts w:ascii="Inter" w:eastAsia="Inter" w:hAnsi="Inter" w:cs="Inter"/>
          <w:sz w:val="20"/>
          <w:szCs w:val="20"/>
        </w:rPr>
      </w:pPr>
      <w:r>
        <w:rPr>
          <w:rFonts w:ascii="Inter" w:eastAsia="Inter" w:hAnsi="Inter" w:cs="Inter"/>
          <w:sz w:val="20"/>
          <w:szCs w:val="20"/>
        </w:rPr>
        <w:t>Los objetivos específicos del programa son:</w:t>
      </w:r>
    </w:p>
    <w:p w14:paraId="7C7C2276" w14:textId="77777777" w:rsidR="00A2042B" w:rsidRDefault="00000000">
      <w:pPr>
        <w:numPr>
          <w:ilvl w:val="0"/>
          <w:numId w:val="6"/>
        </w:numPr>
        <w:spacing w:before="240"/>
        <w:jc w:val="both"/>
        <w:rPr>
          <w:rFonts w:ascii="Inter" w:eastAsia="Inter" w:hAnsi="Inter" w:cs="Inter"/>
          <w:sz w:val="20"/>
          <w:szCs w:val="20"/>
        </w:rPr>
      </w:pPr>
      <w:r>
        <w:rPr>
          <w:rFonts w:ascii="Inter" w:eastAsia="Inter" w:hAnsi="Inter" w:cs="Inter"/>
          <w:sz w:val="20"/>
          <w:szCs w:val="20"/>
        </w:rPr>
        <w:t>Incrementar el desarrollo de I+D+i y disminuir las barreras existentes para su implementación.</w:t>
      </w:r>
    </w:p>
    <w:p w14:paraId="4142FFA1" w14:textId="77777777" w:rsidR="00A2042B" w:rsidRDefault="00000000">
      <w:pPr>
        <w:numPr>
          <w:ilvl w:val="0"/>
          <w:numId w:val="6"/>
        </w:numPr>
        <w:jc w:val="both"/>
        <w:rPr>
          <w:rFonts w:ascii="Inter" w:eastAsia="Inter" w:hAnsi="Inter" w:cs="Inter"/>
          <w:sz w:val="20"/>
          <w:szCs w:val="20"/>
        </w:rPr>
      </w:pPr>
      <w:r>
        <w:rPr>
          <w:rFonts w:ascii="Inter" w:eastAsia="Inter" w:hAnsi="Inter" w:cs="Inter"/>
          <w:sz w:val="20"/>
          <w:szCs w:val="20"/>
        </w:rPr>
        <w:t>Mejorar la oferta de los proveedores de la industria del salmón mediante la implementación de una plataforma interactiva y un sistema de certificación.</w:t>
      </w:r>
    </w:p>
    <w:p w14:paraId="42559995" w14:textId="77777777" w:rsidR="00A2042B" w:rsidRDefault="00000000">
      <w:pPr>
        <w:numPr>
          <w:ilvl w:val="0"/>
          <w:numId w:val="6"/>
        </w:numPr>
        <w:jc w:val="both"/>
        <w:rPr>
          <w:rFonts w:ascii="Inter" w:eastAsia="Inter" w:hAnsi="Inter" w:cs="Inter"/>
          <w:sz w:val="20"/>
          <w:szCs w:val="20"/>
        </w:rPr>
      </w:pPr>
      <w:r>
        <w:rPr>
          <w:rFonts w:ascii="Inter" w:eastAsia="Inter" w:hAnsi="Inter" w:cs="Inter"/>
          <w:sz w:val="20"/>
          <w:szCs w:val="20"/>
        </w:rPr>
        <w:t>Mejorar la competitividad de la industria salmonera a través de la medición estandarizada de la huella de carbono.</w:t>
      </w:r>
    </w:p>
    <w:p w14:paraId="68F1B7A7" w14:textId="77777777" w:rsidR="00A2042B" w:rsidRDefault="00000000">
      <w:pPr>
        <w:numPr>
          <w:ilvl w:val="0"/>
          <w:numId w:val="6"/>
        </w:numPr>
        <w:spacing w:after="240"/>
        <w:jc w:val="both"/>
        <w:rPr>
          <w:rFonts w:ascii="Inter" w:eastAsia="Inter" w:hAnsi="Inter" w:cs="Inter"/>
          <w:sz w:val="20"/>
          <w:szCs w:val="20"/>
        </w:rPr>
      </w:pPr>
      <w:r>
        <w:rPr>
          <w:rFonts w:ascii="Inter" w:eastAsia="Inter" w:hAnsi="Inter" w:cs="Inter"/>
          <w:sz w:val="20"/>
          <w:szCs w:val="20"/>
        </w:rPr>
        <w:t>Contribuir a la articulación y asociatividad de las empresas de la industria del salmón.</w:t>
      </w:r>
    </w:p>
    <w:p w14:paraId="1C1F694C" w14:textId="77777777" w:rsidR="00A2042B" w:rsidRDefault="00000000">
      <w:pPr>
        <w:jc w:val="both"/>
        <w:rPr>
          <w:rFonts w:ascii="Inter" w:eastAsia="Inter" w:hAnsi="Inter" w:cs="Inter"/>
          <w:sz w:val="20"/>
          <w:szCs w:val="20"/>
        </w:rPr>
      </w:pPr>
      <w:r>
        <w:rPr>
          <w:rFonts w:ascii="Inter" w:eastAsia="Inter" w:hAnsi="Inter" w:cs="Inter"/>
          <w:sz w:val="20"/>
          <w:szCs w:val="20"/>
        </w:rPr>
        <w:t>En síntesis, el PTI representa una oportunidad crucial para posicionar a la industria del salmón como un referente en sostenibilidad, innovación tecnológica y responsabilidad social, promoviendo un desarrollo inclusivo, reduciendo los impactos ambientales y elevando la competitividad y oferta de servicios locales en la Región de Los Lagos.</w:t>
      </w:r>
    </w:p>
    <w:p w14:paraId="7C174419" w14:textId="77777777" w:rsidR="00A2042B" w:rsidRDefault="00A2042B">
      <w:pPr>
        <w:pStyle w:val="Ttulo1"/>
        <w:ind w:firstLine="0"/>
        <w:rPr>
          <w:rFonts w:ascii="Inter" w:eastAsia="Inter" w:hAnsi="Inter" w:cs="Inter"/>
          <w:sz w:val="24"/>
          <w:szCs w:val="24"/>
        </w:rPr>
      </w:pPr>
      <w:bookmarkStart w:id="4" w:name="_54ocbx8w1vdz" w:colFirst="0" w:colLast="0"/>
      <w:bookmarkEnd w:id="4"/>
    </w:p>
    <w:p w14:paraId="239C7BD4" w14:textId="77777777" w:rsidR="00A2042B" w:rsidRDefault="00000000">
      <w:pPr>
        <w:pStyle w:val="Ttulo1"/>
        <w:tabs>
          <w:tab w:val="left" w:pos="4395"/>
        </w:tabs>
        <w:spacing w:after="160"/>
        <w:ind w:firstLine="0"/>
        <w:rPr>
          <w:rFonts w:ascii="Inter" w:eastAsia="Inter" w:hAnsi="Inter" w:cs="Inter"/>
          <w:sz w:val="24"/>
          <w:szCs w:val="24"/>
        </w:rPr>
      </w:pPr>
      <w:bookmarkStart w:id="5" w:name="_em6bkqxcgjtc" w:colFirst="0" w:colLast="0"/>
      <w:bookmarkEnd w:id="5"/>
      <w:r>
        <w:rPr>
          <w:rFonts w:ascii="Inter" w:eastAsia="Inter" w:hAnsi="Inter" w:cs="Inter"/>
          <w:sz w:val="24"/>
          <w:szCs w:val="24"/>
        </w:rPr>
        <w:t>2. OBJETO E IDENTIFICACIÓN DEL CARGO</w:t>
      </w:r>
    </w:p>
    <w:p w14:paraId="45473A86" w14:textId="77777777" w:rsidR="00A2042B" w:rsidRDefault="00000000">
      <w:pPr>
        <w:tabs>
          <w:tab w:val="left" w:pos="4395"/>
        </w:tabs>
        <w:spacing w:after="160"/>
        <w:jc w:val="both"/>
        <w:rPr>
          <w:rFonts w:ascii="Inter" w:eastAsia="Inter" w:hAnsi="Inter" w:cs="Inter"/>
          <w:sz w:val="20"/>
          <w:szCs w:val="20"/>
        </w:rPr>
      </w:pPr>
      <w:r>
        <w:rPr>
          <w:rFonts w:ascii="Inter" w:eastAsia="Inter" w:hAnsi="Inter" w:cs="Inter"/>
          <w:sz w:val="20"/>
          <w:szCs w:val="20"/>
        </w:rPr>
        <w:t>La Entidad Gestora requiere contratar un Profesional de Apoyo Técnico (Clasificación: Profesional) para el “PTI INDUSTRIA SOSTENIBLE DEL SALMÓN” (CÓDIGO 23PTI-252371-2), Etapa de Ejecución, Primer Periodo. El objetivo es apoyar la coordinación técnica y administrativa durante los 4 meses de duración del servicio.</w:t>
      </w:r>
    </w:p>
    <w:tbl>
      <w:tblPr>
        <w:tblStyle w:val="a"/>
        <w:tblW w:w="93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80"/>
        <w:gridCol w:w="7095"/>
      </w:tblGrid>
      <w:tr w:rsidR="00A2042B" w14:paraId="19B9A509" w14:textId="77777777">
        <w:trPr>
          <w:trHeight w:val="420"/>
        </w:trPr>
        <w:tc>
          <w:tcPr>
            <w:tcW w:w="9375" w:type="dxa"/>
            <w:gridSpan w:val="2"/>
            <w:tcMar>
              <w:top w:w="43" w:type="dxa"/>
              <w:left w:w="43" w:type="dxa"/>
              <w:bottom w:w="43" w:type="dxa"/>
              <w:right w:w="43" w:type="dxa"/>
            </w:tcMar>
          </w:tcPr>
          <w:p w14:paraId="589CFD98" w14:textId="77777777" w:rsidR="00A2042B" w:rsidRDefault="00000000">
            <w:pPr>
              <w:widowControl w:val="0"/>
              <w:rPr>
                <w:rFonts w:ascii="Inter" w:eastAsia="Inter" w:hAnsi="Inter" w:cs="Inter"/>
                <w:b/>
                <w:bCs/>
                <w:sz w:val="20"/>
                <w:szCs w:val="20"/>
              </w:rPr>
            </w:pPr>
            <w:r>
              <w:rPr>
                <w:rFonts w:ascii="Inter" w:eastAsia="Inter" w:hAnsi="Inter" w:cs="Inter"/>
                <w:b/>
                <w:bCs/>
                <w:sz w:val="20"/>
                <w:szCs w:val="20"/>
              </w:rPr>
              <w:t>IDENTIFICACIÓN DEL CARGO</w:t>
            </w:r>
          </w:p>
        </w:tc>
      </w:tr>
      <w:tr w:rsidR="00A2042B" w14:paraId="6C566EE4" w14:textId="77777777">
        <w:tc>
          <w:tcPr>
            <w:tcW w:w="2280" w:type="dxa"/>
            <w:tcMar>
              <w:top w:w="43" w:type="dxa"/>
              <w:left w:w="43" w:type="dxa"/>
              <w:bottom w:w="43" w:type="dxa"/>
              <w:right w:w="43" w:type="dxa"/>
            </w:tcMar>
          </w:tcPr>
          <w:p w14:paraId="01FD0491" w14:textId="77777777" w:rsidR="00A2042B" w:rsidRDefault="00000000">
            <w:pPr>
              <w:widowControl w:val="0"/>
              <w:rPr>
                <w:rFonts w:ascii="Inter" w:eastAsia="Inter" w:hAnsi="Inter" w:cs="Inter"/>
                <w:b/>
                <w:bCs/>
                <w:sz w:val="20"/>
                <w:szCs w:val="20"/>
              </w:rPr>
            </w:pPr>
            <w:r>
              <w:rPr>
                <w:rFonts w:ascii="Inter" w:eastAsia="Inter" w:hAnsi="Inter" w:cs="Inter"/>
                <w:b/>
                <w:bCs/>
                <w:sz w:val="20"/>
                <w:szCs w:val="20"/>
              </w:rPr>
              <w:t>Nombre del Cargo</w:t>
            </w:r>
          </w:p>
        </w:tc>
        <w:tc>
          <w:tcPr>
            <w:tcW w:w="7095" w:type="dxa"/>
            <w:tcMar>
              <w:top w:w="43" w:type="dxa"/>
              <w:left w:w="43" w:type="dxa"/>
              <w:bottom w:w="43" w:type="dxa"/>
              <w:right w:w="43" w:type="dxa"/>
            </w:tcMar>
          </w:tcPr>
          <w:p w14:paraId="62A4EE4A" w14:textId="77777777" w:rsidR="00A2042B" w:rsidRDefault="00000000">
            <w:pPr>
              <w:tabs>
                <w:tab w:val="left" w:pos="4395"/>
              </w:tabs>
              <w:spacing w:after="160"/>
              <w:jc w:val="both"/>
              <w:rPr>
                <w:rFonts w:ascii="Inter" w:eastAsia="Inter" w:hAnsi="Inter" w:cs="Inter"/>
                <w:sz w:val="20"/>
                <w:szCs w:val="20"/>
              </w:rPr>
            </w:pPr>
            <w:r>
              <w:rPr>
                <w:rFonts w:ascii="Inter" w:eastAsia="Inter" w:hAnsi="Inter" w:cs="Inter"/>
                <w:sz w:val="20"/>
                <w:szCs w:val="20"/>
              </w:rPr>
              <w:t>Profesional de apoyo técnico para el “PTI Industria Sostenible del Salmón”</w:t>
            </w:r>
          </w:p>
        </w:tc>
      </w:tr>
      <w:tr w:rsidR="00A2042B" w14:paraId="708DA77D" w14:textId="77777777">
        <w:tc>
          <w:tcPr>
            <w:tcW w:w="2280" w:type="dxa"/>
            <w:tcMar>
              <w:top w:w="43" w:type="dxa"/>
              <w:left w:w="43" w:type="dxa"/>
              <w:bottom w:w="43" w:type="dxa"/>
              <w:right w:w="43" w:type="dxa"/>
            </w:tcMar>
          </w:tcPr>
          <w:p w14:paraId="4AE901C9" w14:textId="77777777" w:rsidR="00A2042B" w:rsidRDefault="00000000">
            <w:pPr>
              <w:widowControl w:val="0"/>
              <w:rPr>
                <w:rFonts w:ascii="Inter" w:eastAsia="Inter" w:hAnsi="Inter" w:cs="Inter"/>
                <w:b/>
                <w:bCs/>
                <w:sz w:val="20"/>
                <w:szCs w:val="20"/>
              </w:rPr>
            </w:pPr>
            <w:r>
              <w:rPr>
                <w:rFonts w:ascii="Inter" w:eastAsia="Inter" w:hAnsi="Inter" w:cs="Inter"/>
                <w:b/>
                <w:bCs/>
                <w:sz w:val="20"/>
                <w:szCs w:val="20"/>
              </w:rPr>
              <w:t>Clasificación</w:t>
            </w:r>
          </w:p>
        </w:tc>
        <w:tc>
          <w:tcPr>
            <w:tcW w:w="7095" w:type="dxa"/>
            <w:tcMar>
              <w:top w:w="43" w:type="dxa"/>
              <w:left w:w="43" w:type="dxa"/>
              <w:bottom w:w="43" w:type="dxa"/>
              <w:right w:w="43" w:type="dxa"/>
            </w:tcMar>
          </w:tcPr>
          <w:p w14:paraId="67F657A8" w14:textId="77777777" w:rsidR="00A2042B" w:rsidRDefault="00000000">
            <w:pPr>
              <w:widowControl w:val="0"/>
              <w:rPr>
                <w:rFonts w:ascii="Inter" w:eastAsia="Inter" w:hAnsi="Inter" w:cs="Inter"/>
                <w:sz w:val="20"/>
                <w:szCs w:val="20"/>
              </w:rPr>
            </w:pPr>
            <w:r>
              <w:rPr>
                <w:rFonts w:ascii="Inter" w:eastAsia="Inter" w:hAnsi="Inter" w:cs="Inter"/>
                <w:sz w:val="20"/>
                <w:szCs w:val="20"/>
              </w:rPr>
              <w:t>Profesional</w:t>
            </w:r>
          </w:p>
        </w:tc>
      </w:tr>
      <w:tr w:rsidR="00A2042B" w14:paraId="0592FC0A" w14:textId="77777777">
        <w:tc>
          <w:tcPr>
            <w:tcW w:w="2280" w:type="dxa"/>
            <w:tcMar>
              <w:top w:w="43" w:type="dxa"/>
              <w:left w:w="43" w:type="dxa"/>
              <w:bottom w:w="43" w:type="dxa"/>
              <w:right w:w="43" w:type="dxa"/>
            </w:tcMar>
          </w:tcPr>
          <w:p w14:paraId="055F4FFD" w14:textId="77777777" w:rsidR="00A2042B" w:rsidRDefault="00000000">
            <w:pPr>
              <w:widowControl w:val="0"/>
              <w:rPr>
                <w:rFonts w:ascii="Inter" w:eastAsia="Inter" w:hAnsi="Inter" w:cs="Inter"/>
                <w:b/>
                <w:bCs/>
                <w:sz w:val="20"/>
                <w:szCs w:val="20"/>
              </w:rPr>
            </w:pPr>
            <w:r>
              <w:rPr>
                <w:rFonts w:ascii="Inter" w:eastAsia="Inter" w:hAnsi="Inter" w:cs="Inter"/>
                <w:b/>
                <w:bCs/>
                <w:sz w:val="20"/>
                <w:szCs w:val="20"/>
              </w:rPr>
              <w:t xml:space="preserve">Duración </w:t>
            </w:r>
          </w:p>
        </w:tc>
        <w:tc>
          <w:tcPr>
            <w:tcW w:w="7095" w:type="dxa"/>
            <w:tcMar>
              <w:top w:w="43" w:type="dxa"/>
              <w:left w:w="43" w:type="dxa"/>
              <w:bottom w:w="43" w:type="dxa"/>
              <w:right w:w="43" w:type="dxa"/>
            </w:tcMar>
          </w:tcPr>
          <w:p w14:paraId="348C4DD7" w14:textId="77777777" w:rsidR="00A2042B" w:rsidRDefault="00000000">
            <w:pPr>
              <w:widowControl w:val="0"/>
              <w:rPr>
                <w:rFonts w:ascii="Inter" w:eastAsia="Inter" w:hAnsi="Inter" w:cs="Inter"/>
                <w:sz w:val="20"/>
                <w:szCs w:val="20"/>
              </w:rPr>
            </w:pPr>
            <w:r>
              <w:rPr>
                <w:rFonts w:ascii="Inter" w:eastAsia="Inter" w:hAnsi="Inter" w:cs="Inter"/>
                <w:sz w:val="20"/>
                <w:szCs w:val="20"/>
              </w:rPr>
              <w:t>4 meses</w:t>
            </w:r>
          </w:p>
        </w:tc>
      </w:tr>
    </w:tbl>
    <w:p w14:paraId="72DBB152" w14:textId="77777777" w:rsidR="00A2042B" w:rsidRDefault="00000000">
      <w:pPr>
        <w:pStyle w:val="Ttulo1"/>
        <w:tabs>
          <w:tab w:val="left" w:pos="4395"/>
        </w:tabs>
        <w:spacing w:before="200" w:after="160"/>
        <w:rPr>
          <w:rFonts w:ascii="Inter" w:eastAsia="Inter" w:hAnsi="Inter" w:cs="Inter"/>
          <w:sz w:val="24"/>
          <w:szCs w:val="24"/>
        </w:rPr>
      </w:pPr>
      <w:bookmarkStart w:id="6" w:name="_i60m2mcoxat8" w:colFirst="0" w:colLast="0"/>
      <w:bookmarkEnd w:id="6"/>
      <w:r>
        <w:rPr>
          <w:rFonts w:ascii="Inter" w:eastAsia="Inter" w:hAnsi="Inter" w:cs="Inter"/>
          <w:sz w:val="24"/>
          <w:szCs w:val="24"/>
        </w:rPr>
        <w:lastRenderedPageBreak/>
        <w:t>3. ALCANCE DEL SERVICIO</w:t>
      </w:r>
    </w:p>
    <w:p w14:paraId="712E7EA3" w14:textId="77777777" w:rsidR="00A2042B" w:rsidRDefault="00000000">
      <w:pPr>
        <w:tabs>
          <w:tab w:val="left" w:pos="4395"/>
        </w:tabs>
        <w:jc w:val="both"/>
        <w:rPr>
          <w:rFonts w:ascii="Inter" w:eastAsia="Inter" w:hAnsi="Inter" w:cs="Inter"/>
          <w:sz w:val="20"/>
          <w:szCs w:val="20"/>
        </w:rPr>
      </w:pPr>
      <w:r>
        <w:rPr>
          <w:rFonts w:ascii="Inter" w:eastAsia="Inter" w:hAnsi="Inter" w:cs="Inter"/>
          <w:sz w:val="20"/>
          <w:szCs w:val="20"/>
        </w:rPr>
        <w:t>El objetivo principal del servicio es el apoyo técnico y administrativo para la ejecución del programa, coordinando y articulando las actividades necesarias para cumplir los objetivos del PTI. El profesional colaborará directamente con el gerente, asegurando la impecabilidad administrativa del programa, apoyando su ejecución y desarrollando nuevas oportunidades. Esto incluye la postulación a fondos (públicos o privados), la búsqueda de socios estratégicos y el soporte a la agenda comunicacional. Todas las funciones deberán realizarse conforme a los lineamientos estratégicos de la Gobernanza y los reglamentos vigentes del Programa.</w:t>
      </w:r>
    </w:p>
    <w:p w14:paraId="1FBD2A21" w14:textId="77777777" w:rsidR="00A2042B" w:rsidRDefault="00A2042B">
      <w:pPr>
        <w:pStyle w:val="Ttulo1"/>
        <w:tabs>
          <w:tab w:val="left" w:pos="4395"/>
        </w:tabs>
        <w:spacing w:before="200" w:after="160"/>
        <w:rPr>
          <w:rFonts w:ascii="Inter" w:eastAsia="Inter" w:hAnsi="Inter" w:cs="Inter"/>
          <w:sz w:val="24"/>
          <w:szCs w:val="24"/>
        </w:rPr>
      </w:pPr>
      <w:bookmarkStart w:id="7" w:name="_2j61wwi5sae8" w:colFirst="0" w:colLast="0"/>
      <w:bookmarkEnd w:id="7"/>
    </w:p>
    <w:p w14:paraId="3705F1A8" w14:textId="77777777" w:rsidR="00A2042B" w:rsidRDefault="00000000">
      <w:pPr>
        <w:pStyle w:val="Ttulo1"/>
        <w:tabs>
          <w:tab w:val="left" w:pos="4395"/>
        </w:tabs>
        <w:spacing w:before="200" w:after="160"/>
        <w:rPr>
          <w:rFonts w:ascii="Inter" w:eastAsia="Inter" w:hAnsi="Inter" w:cs="Inter"/>
          <w:sz w:val="24"/>
          <w:szCs w:val="24"/>
        </w:rPr>
      </w:pPr>
      <w:bookmarkStart w:id="8" w:name="_2sosey78266" w:colFirst="0" w:colLast="0"/>
      <w:bookmarkEnd w:id="8"/>
      <w:r>
        <w:rPr>
          <w:rFonts w:ascii="Inter" w:eastAsia="Inter" w:hAnsi="Inter" w:cs="Inter"/>
          <w:sz w:val="24"/>
          <w:szCs w:val="24"/>
        </w:rPr>
        <w:t>4. FUNCIONES Y RESPONSABILIDADES DEL PROFESIONAL DE APOYO</w:t>
      </w:r>
    </w:p>
    <w:p w14:paraId="7A148050" w14:textId="77777777" w:rsidR="00A2042B" w:rsidRDefault="00000000">
      <w:pPr>
        <w:tabs>
          <w:tab w:val="left" w:pos="4395"/>
        </w:tabs>
        <w:spacing w:before="200"/>
        <w:jc w:val="both"/>
        <w:rPr>
          <w:rFonts w:ascii="Inter" w:eastAsia="Inter" w:hAnsi="Inter" w:cs="Inter"/>
          <w:sz w:val="20"/>
          <w:szCs w:val="20"/>
        </w:rPr>
      </w:pPr>
      <w:r>
        <w:rPr>
          <w:rFonts w:ascii="Inter" w:eastAsia="Inter" w:hAnsi="Inter" w:cs="Inter"/>
          <w:sz w:val="20"/>
          <w:szCs w:val="20"/>
        </w:rPr>
        <w:t>Las funciones inherentes al cargo se agrupan en las siguientes áreas, asegurando la alineación con los objetivos del programa y los reglamentos de CORFO y el PTI:</w:t>
      </w:r>
    </w:p>
    <w:p w14:paraId="7F8B656F" w14:textId="77777777" w:rsidR="00A2042B" w:rsidRDefault="00000000">
      <w:pPr>
        <w:numPr>
          <w:ilvl w:val="0"/>
          <w:numId w:val="4"/>
        </w:numPr>
        <w:tabs>
          <w:tab w:val="left" w:pos="4395"/>
        </w:tabs>
        <w:spacing w:before="200" w:after="200"/>
        <w:jc w:val="both"/>
        <w:rPr>
          <w:rFonts w:ascii="Inter" w:eastAsia="Inter" w:hAnsi="Inter" w:cs="Inter"/>
          <w:b/>
          <w:bCs/>
          <w:sz w:val="20"/>
          <w:szCs w:val="20"/>
        </w:rPr>
      </w:pPr>
      <w:r>
        <w:rPr>
          <w:rFonts w:ascii="Inter" w:eastAsia="Inter" w:hAnsi="Inter" w:cs="Inter"/>
          <w:b/>
          <w:bCs/>
          <w:sz w:val="20"/>
          <w:szCs w:val="20"/>
        </w:rPr>
        <w:t>Asistencia y Gestión Gerencial:</w:t>
      </w:r>
    </w:p>
    <w:p w14:paraId="21BF5494"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Proveer soporte proactivo y reactivo al gerente del programa, anticipando sus necesidades y actuando de manera independiente cuando sea necesario.</w:t>
      </w:r>
    </w:p>
    <w:p w14:paraId="441C71FB"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 xml:space="preserve">Coordinar reuniones, gestionar la agenda, y mantener una comunicación efectiva con </w:t>
      </w:r>
      <w:proofErr w:type="spellStart"/>
      <w:r>
        <w:rPr>
          <w:rFonts w:ascii="Inter" w:eastAsia="Inter" w:hAnsi="Inter" w:cs="Inter"/>
          <w:sz w:val="20"/>
          <w:szCs w:val="20"/>
        </w:rPr>
        <w:t>stakeholders</w:t>
      </w:r>
      <w:proofErr w:type="spellEnd"/>
      <w:r>
        <w:rPr>
          <w:rFonts w:ascii="Inter" w:eastAsia="Inter" w:hAnsi="Inter" w:cs="Inter"/>
          <w:sz w:val="20"/>
          <w:szCs w:val="20"/>
        </w:rPr>
        <w:t xml:space="preserve"> clave y contrapartes administrativas (CORFO, AOI, proveedores, etc.).</w:t>
      </w:r>
    </w:p>
    <w:p w14:paraId="124D7737"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Asistencia en la elaboración de informes de avance, actas, resultados del programa, y elaboración de informes de gestión mensual sobre las actividades realizadas.</w:t>
      </w:r>
    </w:p>
    <w:p w14:paraId="40E321F7" w14:textId="77777777" w:rsidR="00A2042B" w:rsidRDefault="00000000">
      <w:pPr>
        <w:numPr>
          <w:ilvl w:val="0"/>
          <w:numId w:val="4"/>
        </w:numPr>
        <w:tabs>
          <w:tab w:val="left" w:pos="4395"/>
        </w:tabs>
        <w:spacing w:before="200" w:after="200"/>
        <w:jc w:val="both"/>
        <w:rPr>
          <w:rFonts w:ascii="Inter" w:eastAsia="Inter" w:hAnsi="Inter" w:cs="Inter"/>
          <w:b/>
          <w:bCs/>
          <w:sz w:val="20"/>
          <w:szCs w:val="20"/>
        </w:rPr>
      </w:pPr>
      <w:r>
        <w:rPr>
          <w:rFonts w:ascii="Inter" w:eastAsia="Inter" w:hAnsi="Inter" w:cs="Inter"/>
          <w:b/>
          <w:bCs/>
          <w:sz w:val="20"/>
          <w:szCs w:val="20"/>
        </w:rPr>
        <w:t>Soporte Administrativo y Financiero:</w:t>
      </w:r>
    </w:p>
    <w:p w14:paraId="649AE848"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Garantizar la impecabilidad administrativa del programa, cumpliendo estrictamente con el Reglamento y Manual de Operaciones del PTI de CORFO.</w:t>
      </w:r>
    </w:p>
    <w:p w14:paraId="25CDED0C"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Proporcionar soporte administrativo integral: gestión de documentación, archivo de registros, control de presupuestos básicos, tramitación de correspondencia y gestión de bases de datos.</w:t>
      </w:r>
    </w:p>
    <w:p w14:paraId="680BA57F" w14:textId="77777777" w:rsidR="00A2042B" w:rsidRDefault="00000000">
      <w:pPr>
        <w:numPr>
          <w:ilvl w:val="0"/>
          <w:numId w:val="4"/>
        </w:numPr>
        <w:tabs>
          <w:tab w:val="left" w:pos="4395"/>
        </w:tabs>
        <w:spacing w:before="200" w:after="200"/>
        <w:jc w:val="both"/>
        <w:rPr>
          <w:rFonts w:ascii="Inter" w:eastAsia="Inter" w:hAnsi="Inter" w:cs="Inter"/>
          <w:b/>
          <w:bCs/>
          <w:sz w:val="20"/>
          <w:szCs w:val="20"/>
        </w:rPr>
      </w:pPr>
      <w:r>
        <w:rPr>
          <w:rFonts w:ascii="Inter" w:eastAsia="Inter" w:hAnsi="Inter" w:cs="Inter"/>
          <w:b/>
          <w:bCs/>
          <w:sz w:val="20"/>
          <w:szCs w:val="20"/>
        </w:rPr>
        <w:t>Ejecución y Desarrollo de Oportunidades:</w:t>
      </w:r>
    </w:p>
    <w:p w14:paraId="21D8E58F"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Participar activamente en la planificación, organización y ejecución de actividades y reuniones técnicas del programa.</w:t>
      </w:r>
    </w:p>
    <w:p w14:paraId="18EB726C"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Desempeñar la función de Secretaría Técnica en eventos, talleres y reuniones, incluyendo la preparación de insumos (minutas, presentaciones) y el seguimiento de convocatorias, invitaciones y actas.</w:t>
      </w:r>
    </w:p>
    <w:p w14:paraId="1B915A0D"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Apoyar la búsqueda de acciones complementarias y sinergias con otras iniciativas para potenciar el logro de los objetivos del proyecto.</w:t>
      </w:r>
    </w:p>
    <w:p w14:paraId="32385CC5"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Recoger, organizar y analizar datos técnicos para identificar oportunidades de financiamiento y postulación a fondos (para asegurar la continuidad y expansión de nuevas oportunidades del PTI), colaborando en la formulación de proyectos.</w:t>
      </w:r>
    </w:p>
    <w:p w14:paraId="374BC650" w14:textId="77777777" w:rsidR="00A2042B" w:rsidRDefault="00000000">
      <w:pPr>
        <w:numPr>
          <w:ilvl w:val="0"/>
          <w:numId w:val="4"/>
        </w:numPr>
        <w:tabs>
          <w:tab w:val="left" w:pos="4395"/>
        </w:tabs>
        <w:spacing w:before="200" w:after="200"/>
        <w:jc w:val="both"/>
        <w:rPr>
          <w:rFonts w:ascii="Inter" w:eastAsia="Inter" w:hAnsi="Inter" w:cs="Inter"/>
          <w:b/>
          <w:bCs/>
          <w:sz w:val="20"/>
          <w:szCs w:val="20"/>
        </w:rPr>
      </w:pPr>
      <w:r>
        <w:rPr>
          <w:rFonts w:ascii="Inter" w:eastAsia="Inter" w:hAnsi="Inter" w:cs="Inter"/>
          <w:b/>
          <w:bCs/>
          <w:sz w:val="20"/>
          <w:szCs w:val="20"/>
        </w:rPr>
        <w:t>Coordinación y Comunicación:</w:t>
      </w:r>
    </w:p>
    <w:p w14:paraId="7103AF3F"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Apoyar el diseño y la actualización de bases de datos de beneficiarios, miembros de la gobernanza, socios y aliados estratégicos, así como la elaboración de consolidados.</w:t>
      </w:r>
    </w:p>
    <w:p w14:paraId="3566E8F7"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Apoyar la difusión del programa.</w:t>
      </w:r>
    </w:p>
    <w:p w14:paraId="480426EB"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Participar en las instancias de coordinación, planificación y capacitación convocadas por CORFO.</w:t>
      </w:r>
    </w:p>
    <w:p w14:paraId="6255E162" w14:textId="77777777" w:rsidR="00A2042B" w:rsidRDefault="00000000">
      <w:pPr>
        <w:numPr>
          <w:ilvl w:val="1"/>
          <w:numId w:val="4"/>
        </w:numPr>
        <w:tabs>
          <w:tab w:val="left" w:pos="4395"/>
        </w:tabs>
        <w:jc w:val="both"/>
        <w:rPr>
          <w:rFonts w:ascii="Inter" w:eastAsia="Inter" w:hAnsi="Inter" w:cs="Inter"/>
          <w:sz w:val="20"/>
          <w:szCs w:val="20"/>
        </w:rPr>
      </w:pPr>
      <w:r>
        <w:rPr>
          <w:rFonts w:ascii="Inter" w:eastAsia="Inter" w:hAnsi="Inter" w:cs="Inter"/>
          <w:sz w:val="20"/>
          <w:szCs w:val="20"/>
        </w:rPr>
        <w:t>Asegurar el cumplimiento de los objetivos propuestos por el programa en el corto y mediano plazo.</w:t>
      </w:r>
    </w:p>
    <w:p w14:paraId="13B4488B" w14:textId="77777777" w:rsidR="00A2042B" w:rsidRDefault="00000000">
      <w:pPr>
        <w:pStyle w:val="Ttulo1"/>
        <w:tabs>
          <w:tab w:val="left" w:pos="4395"/>
        </w:tabs>
        <w:spacing w:before="200" w:after="160"/>
        <w:rPr>
          <w:rFonts w:ascii="Inter" w:eastAsia="Inter" w:hAnsi="Inter" w:cs="Inter"/>
          <w:sz w:val="24"/>
          <w:szCs w:val="24"/>
        </w:rPr>
      </w:pPr>
      <w:bookmarkStart w:id="9" w:name="_rvgmyf9g6j1o" w:colFirst="0" w:colLast="0"/>
      <w:bookmarkEnd w:id="9"/>
      <w:r>
        <w:br w:type="page"/>
      </w:r>
      <w:r>
        <w:rPr>
          <w:rFonts w:ascii="Inter" w:eastAsia="Inter" w:hAnsi="Inter" w:cs="Inter"/>
          <w:sz w:val="24"/>
          <w:szCs w:val="24"/>
        </w:rPr>
        <w:lastRenderedPageBreak/>
        <w:t>5. REQUISITOS DEL CARGO</w:t>
      </w:r>
    </w:p>
    <w:p w14:paraId="064FAB1B" w14:textId="77777777" w:rsidR="00A2042B" w:rsidRDefault="00000000">
      <w:pPr>
        <w:numPr>
          <w:ilvl w:val="0"/>
          <w:numId w:val="1"/>
        </w:numPr>
        <w:tabs>
          <w:tab w:val="left" w:pos="4395"/>
        </w:tabs>
        <w:spacing w:before="200" w:after="200"/>
        <w:jc w:val="both"/>
        <w:rPr>
          <w:rFonts w:ascii="Inter" w:eastAsia="Inter" w:hAnsi="Inter" w:cs="Inter"/>
          <w:sz w:val="20"/>
          <w:szCs w:val="20"/>
        </w:rPr>
      </w:pPr>
      <w:r>
        <w:rPr>
          <w:rFonts w:ascii="Inter" w:eastAsia="Inter" w:hAnsi="Inter" w:cs="Inter"/>
          <w:b/>
          <w:bCs/>
          <w:sz w:val="20"/>
          <w:szCs w:val="20"/>
        </w:rPr>
        <w:t>Formación y Habilidades Técnicas</w:t>
      </w:r>
    </w:p>
    <w:p w14:paraId="3963DD89" w14:textId="77777777" w:rsidR="00A2042B" w:rsidRDefault="00000000">
      <w:pPr>
        <w:numPr>
          <w:ilvl w:val="1"/>
          <w:numId w:val="1"/>
        </w:numPr>
        <w:tabs>
          <w:tab w:val="left" w:pos="4395"/>
        </w:tabs>
        <w:spacing w:before="200"/>
        <w:jc w:val="both"/>
        <w:rPr>
          <w:rFonts w:ascii="Inter" w:eastAsia="Inter" w:hAnsi="Inter" w:cs="Inter"/>
          <w:sz w:val="20"/>
          <w:szCs w:val="20"/>
        </w:rPr>
      </w:pPr>
      <w:r>
        <w:rPr>
          <w:rFonts w:ascii="Inter" w:eastAsia="Inter" w:hAnsi="Inter" w:cs="Inter"/>
          <w:sz w:val="20"/>
          <w:szCs w:val="20"/>
        </w:rPr>
        <w:t>Título profesional de una carrera de al menos 8 semestres. Se valorarán carreras afines al rol, como Ingeniería en Acuicultura, Biología Marina, Medio Ambiente, Ingeniería Comercial o Administración.</w:t>
      </w:r>
    </w:p>
    <w:p w14:paraId="4736A97C" w14:textId="77777777" w:rsidR="00A2042B" w:rsidRDefault="00000000">
      <w:pPr>
        <w:numPr>
          <w:ilvl w:val="1"/>
          <w:numId w:val="1"/>
        </w:numPr>
        <w:tabs>
          <w:tab w:val="left" w:pos="4395"/>
        </w:tabs>
        <w:jc w:val="both"/>
        <w:rPr>
          <w:rFonts w:ascii="Inter" w:eastAsia="Inter" w:hAnsi="Inter" w:cs="Inter"/>
          <w:sz w:val="20"/>
          <w:szCs w:val="20"/>
        </w:rPr>
      </w:pPr>
      <w:r>
        <w:rPr>
          <w:rFonts w:ascii="Inter" w:eastAsia="Inter" w:hAnsi="Inter" w:cs="Inter"/>
          <w:sz w:val="20"/>
          <w:szCs w:val="20"/>
        </w:rPr>
        <w:t>Manejo intermedio de herramientas Office y plataformas de colaboración en la nube (ej. Google Drive) para gestión y almacenamiento de archivos.</w:t>
      </w:r>
    </w:p>
    <w:p w14:paraId="1710D649" w14:textId="77777777" w:rsidR="00A2042B" w:rsidRDefault="00000000">
      <w:pPr>
        <w:numPr>
          <w:ilvl w:val="0"/>
          <w:numId w:val="1"/>
        </w:numPr>
        <w:tabs>
          <w:tab w:val="left" w:pos="4395"/>
        </w:tabs>
        <w:spacing w:before="200" w:after="200"/>
        <w:jc w:val="both"/>
        <w:rPr>
          <w:rFonts w:ascii="Inter" w:eastAsia="Inter" w:hAnsi="Inter" w:cs="Inter"/>
          <w:sz w:val="20"/>
          <w:szCs w:val="20"/>
        </w:rPr>
      </w:pPr>
      <w:r>
        <w:rPr>
          <w:rFonts w:ascii="Inter" w:eastAsia="Inter" w:hAnsi="Inter" w:cs="Inter"/>
          <w:b/>
          <w:bCs/>
          <w:sz w:val="20"/>
          <w:szCs w:val="20"/>
        </w:rPr>
        <w:t>Experiencia (Excluyente)</w:t>
      </w:r>
    </w:p>
    <w:p w14:paraId="7BF978FF" w14:textId="77777777" w:rsidR="00A2042B" w:rsidRDefault="00000000">
      <w:pPr>
        <w:numPr>
          <w:ilvl w:val="1"/>
          <w:numId w:val="1"/>
        </w:numPr>
        <w:tabs>
          <w:tab w:val="left" w:pos="4395"/>
        </w:tabs>
        <w:spacing w:before="200"/>
        <w:jc w:val="both"/>
        <w:rPr>
          <w:rFonts w:ascii="Inter" w:eastAsia="Inter" w:hAnsi="Inter" w:cs="Inter"/>
          <w:sz w:val="20"/>
          <w:szCs w:val="20"/>
        </w:rPr>
      </w:pPr>
      <w:r>
        <w:rPr>
          <w:rFonts w:ascii="Inter" w:eastAsia="Inter" w:hAnsi="Inter" w:cs="Inter"/>
          <w:sz w:val="20"/>
          <w:szCs w:val="20"/>
        </w:rPr>
        <w:t xml:space="preserve">Experiencia y conocimiento de la cadena de valor de la industria salmonera. </w:t>
      </w:r>
    </w:p>
    <w:p w14:paraId="2CA3BD9B" w14:textId="77777777" w:rsidR="00A2042B" w:rsidRDefault="00000000">
      <w:pPr>
        <w:numPr>
          <w:ilvl w:val="1"/>
          <w:numId w:val="1"/>
        </w:numPr>
        <w:tabs>
          <w:tab w:val="left" w:pos="4395"/>
        </w:tabs>
        <w:jc w:val="both"/>
        <w:rPr>
          <w:rFonts w:ascii="Inter" w:eastAsia="Inter" w:hAnsi="Inter" w:cs="Inter"/>
          <w:sz w:val="20"/>
          <w:szCs w:val="20"/>
        </w:rPr>
      </w:pPr>
      <w:r>
        <w:rPr>
          <w:rFonts w:ascii="Inter" w:eastAsia="Inter" w:hAnsi="Inter" w:cs="Inter"/>
          <w:sz w:val="20"/>
          <w:szCs w:val="20"/>
        </w:rPr>
        <w:t>Experiencia en proyectos de I+D+i, gestión, y/o en etapas de formulación.</w:t>
      </w:r>
    </w:p>
    <w:p w14:paraId="20ADBD99" w14:textId="77777777" w:rsidR="00A2042B" w:rsidRDefault="00000000">
      <w:pPr>
        <w:numPr>
          <w:ilvl w:val="1"/>
          <w:numId w:val="1"/>
        </w:numPr>
        <w:tabs>
          <w:tab w:val="left" w:pos="4395"/>
        </w:tabs>
        <w:jc w:val="both"/>
        <w:rPr>
          <w:rFonts w:ascii="Arial" w:eastAsia="Arial" w:hAnsi="Arial" w:cs="Arial"/>
          <w:sz w:val="20"/>
          <w:szCs w:val="20"/>
        </w:rPr>
      </w:pPr>
      <w:r>
        <w:rPr>
          <w:rFonts w:ascii="Inter" w:eastAsia="Inter" w:hAnsi="Inter" w:cs="Inter"/>
          <w:sz w:val="20"/>
          <w:szCs w:val="20"/>
        </w:rPr>
        <w:t>Deseable: Experiencia en el sector público, gestión o conocimiento en administración de proyectos con financiamiento estatal.</w:t>
      </w:r>
    </w:p>
    <w:p w14:paraId="444F6BB3" w14:textId="77777777" w:rsidR="00A2042B" w:rsidRDefault="00000000">
      <w:pPr>
        <w:numPr>
          <w:ilvl w:val="0"/>
          <w:numId w:val="1"/>
        </w:numPr>
        <w:tabs>
          <w:tab w:val="left" w:pos="4395"/>
        </w:tabs>
        <w:spacing w:before="200" w:after="200"/>
        <w:jc w:val="both"/>
        <w:rPr>
          <w:rFonts w:ascii="Inter" w:eastAsia="Inter" w:hAnsi="Inter" w:cs="Inter"/>
          <w:sz w:val="20"/>
          <w:szCs w:val="20"/>
        </w:rPr>
      </w:pPr>
      <w:r>
        <w:rPr>
          <w:rFonts w:ascii="Inter" w:eastAsia="Inter" w:hAnsi="Inter" w:cs="Inter"/>
          <w:b/>
          <w:bCs/>
          <w:sz w:val="20"/>
          <w:szCs w:val="20"/>
        </w:rPr>
        <w:t>Otros</w:t>
      </w:r>
    </w:p>
    <w:p w14:paraId="35E3990E" w14:textId="77777777" w:rsidR="00A2042B" w:rsidRDefault="00000000">
      <w:pPr>
        <w:numPr>
          <w:ilvl w:val="1"/>
          <w:numId w:val="1"/>
        </w:numPr>
        <w:tabs>
          <w:tab w:val="left" w:pos="4395"/>
        </w:tabs>
        <w:spacing w:before="200" w:after="240"/>
        <w:jc w:val="both"/>
        <w:rPr>
          <w:rFonts w:ascii="Inter" w:eastAsia="Inter" w:hAnsi="Inter" w:cs="Inter"/>
          <w:sz w:val="20"/>
          <w:szCs w:val="20"/>
        </w:rPr>
      </w:pPr>
      <w:r>
        <w:rPr>
          <w:rFonts w:ascii="Inter" w:eastAsia="Inter" w:hAnsi="Inter" w:cs="Inter"/>
          <w:sz w:val="20"/>
          <w:szCs w:val="20"/>
        </w:rPr>
        <w:t>Disponibilidad para trabajar en la Región de Los Lagos, específicamente en Puerto Montt.</w:t>
      </w:r>
    </w:p>
    <w:p w14:paraId="77737E8E" w14:textId="77777777" w:rsidR="00A2042B" w:rsidRDefault="00000000">
      <w:pPr>
        <w:tabs>
          <w:tab w:val="left" w:pos="4395"/>
        </w:tabs>
        <w:spacing w:after="160"/>
        <w:jc w:val="both"/>
        <w:rPr>
          <w:rFonts w:ascii="Inter" w:eastAsia="Inter" w:hAnsi="Inter" w:cs="Inter"/>
          <w:b/>
          <w:bCs/>
          <w:sz w:val="20"/>
          <w:szCs w:val="20"/>
        </w:rPr>
      </w:pPr>
      <w:r>
        <w:rPr>
          <w:rFonts w:ascii="Inter" w:eastAsia="Inter" w:hAnsi="Inter" w:cs="Inter"/>
          <w:b/>
          <w:bCs/>
          <w:sz w:val="20"/>
          <w:szCs w:val="20"/>
        </w:rPr>
        <w:t>Competencias Conductuales</w:t>
      </w:r>
    </w:p>
    <w:p w14:paraId="24CB10F0" w14:textId="77777777" w:rsidR="00A2042B" w:rsidRDefault="00000000">
      <w:pPr>
        <w:numPr>
          <w:ilvl w:val="0"/>
          <w:numId w:val="5"/>
        </w:numPr>
        <w:tabs>
          <w:tab w:val="left" w:pos="4395"/>
        </w:tabs>
        <w:spacing w:before="200" w:after="200"/>
        <w:jc w:val="both"/>
        <w:rPr>
          <w:rFonts w:ascii="Arial" w:eastAsia="Arial" w:hAnsi="Arial" w:cs="Arial"/>
          <w:sz w:val="20"/>
          <w:szCs w:val="20"/>
        </w:rPr>
      </w:pPr>
      <w:r>
        <w:rPr>
          <w:rFonts w:ascii="Inter" w:eastAsia="Inter" w:hAnsi="Inter" w:cs="Inter"/>
          <w:b/>
          <w:bCs/>
          <w:sz w:val="20"/>
          <w:szCs w:val="20"/>
        </w:rPr>
        <w:t>Planificación y Organización:</w:t>
      </w:r>
      <w:r>
        <w:rPr>
          <w:rFonts w:ascii="Inter" w:eastAsia="Inter" w:hAnsi="Inter" w:cs="Inter"/>
          <w:sz w:val="20"/>
          <w:szCs w:val="20"/>
        </w:rPr>
        <w:t xml:space="preserve"> Definir acciones, plazos y recursos requeridos, implementando medidas de control y seguimiento, y resguardando la información generada en el programa.</w:t>
      </w:r>
    </w:p>
    <w:p w14:paraId="1D558AB3" w14:textId="77777777" w:rsidR="00A2042B" w:rsidRDefault="00000000">
      <w:pPr>
        <w:numPr>
          <w:ilvl w:val="0"/>
          <w:numId w:val="5"/>
        </w:numPr>
        <w:tabs>
          <w:tab w:val="left" w:pos="4395"/>
        </w:tabs>
        <w:spacing w:before="200" w:after="200"/>
        <w:jc w:val="both"/>
        <w:rPr>
          <w:rFonts w:ascii="Arial" w:eastAsia="Arial" w:hAnsi="Arial" w:cs="Arial"/>
          <w:sz w:val="20"/>
          <w:szCs w:val="20"/>
        </w:rPr>
      </w:pPr>
      <w:r>
        <w:rPr>
          <w:rFonts w:ascii="Inter" w:eastAsia="Inter" w:hAnsi="Inter" w:cs="Inter"/>
          <w:b/>
          <w:bCs/>
          <w:sz w:val="20"/>
          <w:szCs w:val="20"/>
        </w:rPr>
        <w:t>Colaboración y Trabajo en Equipo:</w:t>
      </w:r>
      <w:r>
        <w:rPr>
          <w:rFonts w:ascii="Inter" w:eastAsia="Inter" w:hAnsi="Inter" w:cs="Inter"/>
          <w:sz w:val="20"/>
          <w:szCs w:val="20"/>
        </w:rPr>
        <w:t xml:space="preserve"> Promover un ambiente de colaboración y confianza mutua, y colaborar eficazmente con equipos multidisciplinarios y organizaciones externas.</w:t>
      </w:r>
    </w:p>
    <w:p w14:paraId="75B6C1C0" w14:textId="77777777" w:rsidR="00A2042B" w:rsidRDefault="00000000">
      <w:pPr>
        <w:numPr>
          <w:ilvl w:val="0"/>
          <w:numId w:val="5"/>
        </w:numPr>
        <w:tabs>
          <w:tab w:val="left" w:pos="4395"/>
        </w:tabs>
        <w:spacing w:before="200" w:after="200"/>
        <w:jc w:val="both"/>
        <w:rPr>
          <w:rFonts w:ascii="Arial" w:eastAsia="Arial" w:hAnsi="Arial" w:cs="Arial"/>
          <w:sz w:val="20"/>
          <w:szCs w:val="20"/>
        </w:rPr>
      </w:pPr>
      <w:r>
        <w:rPr>
          <w:rFonts w:ascii="Inter" w:eastAsia="Inter" w:hAnsi="Inter" w:cs="Inter"/>
          <w:b/>
          <w:bCs/>
          <w:sz w:val="20"/>
          <w:szCs w:val="20"/>
        </w:rPr>
        <w:t>Iniciativa:</w:t>
      </w:r>
      <w:r>
        <w:rPr>
          <w:rFonts w:ascii="Inter" w:eastAsia="Inter" w:hAnsi="Inter" w:cs="Inter"/>
          <w:sz w:val="20"/>
          <w:szCs w:val="20"/>
        </w:rPr>
        <w:t xml:space="preserve"> Actuar oportuna y proactivamente, implementando soluciones a problemáticas o desafíos con decisión y criterio.</w:t>
      </w:r>
    </w:p>
    <w:p w14:paraId="7F33E2F3" w14:textId="77777777" w:rsidR="00A2042B" w:rsidRDefault="00000000">
      <w:pPr>
        <w:tabs>
          <w:tab w:val="left" w:pos="4395"/>
        </w:tabs>
        <w:spacing w:after="160"/>
        <w:jc w:val="both"/>
        <w:rPr>
          <w:rFonts w:ascii="Inter" w:eastAsia="Inter" w:hAnsi="Inter" w:cs="Inter"/>
          <w:b/>
          <w:bCs/>
          <w:sz w:val="20"/>
          <w:szCs w:val="20"/>
        </w:rPr>
      </w:pPr>
      <w:r>
        <w:rPr>
          <w:rFonts w:ascii="Inter" w:eastAsia="Inter" w:hAnsi="Inter" w:cs="Inter"/>
          <w:b/>
          <w:bCs/>
          <w:sz w:val="20"/>
          <w:szCs w:val="20"/>
        </w:rPr>
        <w:t>Competencias Técnicas</w:t>
      </w:r>
    </w:p>
    <w:p w14:paraId="04967C64" w14:textId="77777777" w:rsidR="00A2042B" w:rsidRDefault="00000000">
      <w:pPr>
        <w:numPr>
          <w:ilvl w:val="0"/>
          <w:numId w:val="3"/>
        </w:numPr>
        <w:tabs>
          <w:tab w:val="left" w:pos="4395"/>
        </w:tabs>
        <w:spacing w:before="200" w:after="200"/>
        <w:jc w:val="both"/>
        <w:rPr>
          <w:rFonts w:ascii="Arial" w:eastAsia="Arial" w:hAnsi="Arial" w:cs="Arial"/>
          <w:sz w:val="20"/>
          <w:szCs w:val="20"/>
        </w:rPr>
      </w:pPr>
      <w:r>
        <w:rPr>
          <w:rFonts w:ascii="Inter" w:eastAsia="Inter" w:hAnsi="Inter" w:cs="Inter"/>
          <w:b/>
          <w:bCs/>
          <w:sz w:val="20"/>
          <w:szCs w:val="20"/>
        </w:rPr>
        <w:t>Conocimiento del Sector y Visión Estratégica:</w:t>
      </w:r>
      <w:r>
        <w:rPr>
          <w:rFonts w:ascii="Inter" w:eastAsia="Inter" w:hAnsi="Inter" w:cs="Inter"/>
          <w:sz w:val="20"/>
          <w:szCs w:val="20"/>
        </w:rPr>
        <w:t xml:space="preserve"> Comprender el estado actual del sector (tendencias, marco regulatorio, etc.) e integrar dicha información a la gestión. Es deseable poseer experiencia en la Industria Acuícola Salmonera, su cadena de valor y sostenibilidad.</w:t>
      </w:r>
    </w:p>
    <w:p w14:paraId="1C2EC266" w14:textId="77777777" w:rsidR="00A2042B" w:rsidRDefault="00000000">
      <w:pPr>
        <w:numPr>
          <w:ilvl w:val="0"/>
          <w:numId w:val="3"/>
        </w:numPr>
        <w:tabs>
          <w:tab w:val="left" w:pos="4395"/>
        </w:tabs>
        <w:spacing w:before="200" w:after="200"/>
        <w:jc w:val="both"/>
        <w:rPr>
          <w:rFonts w:ascii="Arial" w:eastAsia="Arial" w:hAnsi="Arial" w:cs="Arial"/>
          <w:sz w:val="20"/>
          <w:szCs w:val="20"/>
        </w:rPr>
      </w:pPr>
      <w:r>
        <w:rPr>
          <w:rFonts w:ascii="Inter" w:eastAsia="Inter" w:hAnsi="Inter" w:cs="Inter"/>
          <w:b/>
          <w:bCs/>
          <w:sz w:val="20"/>
          <w:szCs w:val="20"/>
        </w:rPr>
        <w:t>Metodologías de Gestión de Proyectos:</w:t>
      </w:r>
      <w:r>
        <w:rPr>
          <w:rFonts w:ascii="Inter" w:eastAsia="Inter" w:hAnsi="Inter" w:cs="Inter"/>
          <w:sz w:val="20"/>
          <w:szCs w:val="20"/>
        </w:rPr>
        <w:t xml:space="preserve"> Utilizar una metodología sistemática para planificar y controlar el desarrollo de proyectos y alcanzar los objetivos.</w:t>
      </w:r>
    </w:p>
    <w:p w14:paraId="48E49420" w14:textId="77777777" w:rsidR="00A2042B" w:rsidRDefault="00000000">
      <w:pPr>
        <w:numPr>
          <w:ilvl w:val="0"/>
          <w:numId w:val="3"/>
        </w:numPr>
        <w:tabs>
          <w:tab w:val="left" w:pos="4395"/>
        </w:tabs>
        <w:spacing w:before="200" w:after="200"/>
        <w:jc w:val="both"/>
        <w:rPr>
          <w:rFonts w:ascii="Arial" w:eastAsia="Arial" w:hAnsi="Arial" w:cs="Arial"/>
          <w:sz w:val="20"/>
          <w:szCs w:val="20"/>
        </w:rPr>
      </w:pPr>
      <w:r>
        <w:rPr>
          <w:rFonts w:ascii="Inter" w:eastAsia="Inter" w:hAnsi="Inter" w:cs="Inter"/>
          <w:b/>
          <w:bCs/>
          <w:sz w:val="20"/>
          <w:szCs w:val="20"/>
        </w:rPr>
        <w:t>Obtención de Financiamiento (Público y Privado):</w:t>
      </w:r>
      <w:r>
        <w:rPr>
          <w:rFonts w:ascii="Inter" w:eastAsia="Inter" w:hAnsi="Inter" w:cs="Inter"/>
          <w:sz w:val="20"/>
          <w:szCs w:val="20"/>
        </w:rPr>
        <w:t xml:space="preserve"> Identificar fuentes de financiamiento y negociar exitosamente conforme a los estándares establecidos.</w:t>
      </w:r>
    </w:p>
    <w:p w14:paraId="04137E00" w14:textId="77777777" w:rsidR="00A2042B" w:rsidRDefault="00000000">
      <w:pPr>
        <w:pStyle w:val="Ttulo1"/>
        <w:widowControl w:val="0"/>
        <w:spacing w:before="360"/>
        <w:ind w:firstLine="0"/>
        <w:rPr>
          <w:color w:val="0B5394"/>
          <w:sz w:val="36"/>
          <w:szCs w:val="36"/>
        </w:rPr>
      </w:pPr>
      <w:bookmarkStart w:id="10" w:name="_wg1a6xm7d0no" w:colFirst="0" w:colLast="0"/>
      <w:bookmarkEnd w:id="10"/>
      <w:r>
        <w:rPr>
          <w:rFonts w:ascii="Inter" w:eastAsia="Inter" w:hAnsi="Inter" w:cs="Inter"/>
          <w:sz w:val="24"/>
          <w:szCs w:val="24"/>
        </w:rPr>
        <w:t>6. ANTECEDENTES DE CONTRATACIÓN</w:t>
      </w:r>
    </w:p>
    <w:p w14:paraId="7AD56877" w14:textId="77777777" w:rsidR="00A2042B" w:rsidRDefault="00A2042B">
      <w:pPr>
        <w:pStyle w:val="Ttulo1"/>
        <w:widowControl w:val="0"/>
        <w:ind w:firstLine="0"/>
        <w:rPr>
          <w:rFonts w:ascii="Inter" w:eastAsia="Inter" w:hAnsi="Inter" w:cs="Inter"/>
          <w:b w:val="0"/>
          <w:bCs w:val="0"/>
          <w:sz w:val="20"/>
          <w:szCs w:val="20"/>
        </w:rPr>
      </w:pPr>
      <w:bookmarkStart w:id="11" w:name="_fu17n7p7c26n" w:colFirst="0" w:colLast="0"/>
      <w:bookmarkEnd w:id="11"/>
    </w:p>
    <w:p w14:paraId="68158C59" w14:textId="77777777" w:rsidR="00A2042B" w:rsidRDefault="00000000">
      <w:pPr>
        <w:pStyle w:val="Ttulo1"/>
        <w:widowControl w:val="0"/>
        <w:ind w:firstLine="0"/>
        <w:rPr>
          <w:rFonts w:ascii="Inter" w:eastAsia="Inter" w:hAnsi="Inter" w:cs="Inter"/>
          <w:b w:val="0"/>
          <w:bCs w:val="0"/>
          <w:sz w:val="20"/>
          <w:szCs w:val="20"/>
        </w:rPr>
      </w:pPr>
      <w:bookmarkStart w:id="12" w:name="_7r9d9rv2ju83" w:colFirst="0" w:colLast="0"/>
      <w:bookmarkEnd w:id="12"/>
      <w:r>
        <w:rPr>
          <w:rFonts w:ascii="Inter" w:eastAsia="Inter" w:hAnsi="Inter" w:cs="Inter"/>
          <w:b w:val="0"/>
          <w:bCs w:val="0"/>
          <w:sz w:val="20"/>
          <w:szCs w:val="20"/>
        </w:rPr>
        <w:t xml:space="preserve">El presupuesto máximo para la contratación del APOYO TÉCNICO del PTI asciende a $1.200.000.- mensuales (incluidos impuestos y costos asociados a la remuneración). El servicio se ejecutará por un período aproximado de 4 meses, iniciando el 01 de abril de 2026 y concluyendo el 27 de julio de 2026. El costo total del servicio es de $4.800.000.- y la entidad contratante será la Corporación de desarrollo social del Sector rural (CODESSER). </w:t>
      </w:r>
    </w:p>
    <w:p w14:paraId="1DB61A8F" w14:textId="77777777" w:rsidR="00A2042B" w:rsidRDefault="00000000">
      <w:pPr>
        <w:pStyle w:val="Ttulo1"/>
        <w:widowControl w:val="0"/>
        <w:spacing w:before="360"/>
        <w:ind w:firstLine="0"/>
        <w:rPr>
          <w:color w:val="000000"/>
          <w:sz w:val="34"/>
          <w:szCs w:val="34"/>
        </w:rPr>
      </w:pPr>
      <w:bookmarkStart w:id="13" w:name="_utymiafmvl1u" w:colFirst="0" w:colLast="0"/>
      <w:bookmarkEnd w:id="13"/>
      <w:r>
        <w:rPr>
          <w:rFonts w:ascii="Inter" w:eastAsia="Inter" w:hAnsi="Inter" w:cs="Inter"/>
          <w:sz w:val="24"/>
          <w:szCs w:val="24"/>
        </w:rPr>
        <w:t>7. PARTICIPANTES</w:t>
      </w:r>
    </w:p>
    <w:p w14:paraId="6E25ACD3" w14:textId="77777777" w:rsidR="00A2042B" w:rsidRDefault="00A2042B">
      <w:pPr>
        <w:jc w:val="both"/>
        <w:rPr>
          <w:rFonts w:ascii="Inter" w:eastAsia="Inter" w:hAnsi="Inter" w:cs="Inter"/>
          <w:sz w:val="20"/>
          <w:szCs w:val="20"/>
        </w:rPr>
      </w:pPr>
    </w:p>
    <w:p w14:paraId="3664026E" w14:textId="77777777" w:rsidR="00A2042B" w:rsidRDefault="00000000">
      <w:pPr>
        <w:jc w:val="both"/>
        <w:rPr>
          <w:rFonts w:ascii="Inter" w:eastAsia="Inter" w:hAnsi="Inter" w:cs="Inter"/>
          <w:sz w:val="24"/>
          <w:szCs w:val="24"/>
        </w:rPr>
      </w:pPr>
      <w:r>
        <w:rPr>
          <w:rFonts w:ascii="Inter" w:eastAsia="Inter" w:hAnsi="Inter" w:cs="Inter"/>
          <w:sz w:val="20"/>
          <w:szCs w:val="20"/>
        </w:rPr>
        <w:t xml:space="preserve">Podrán participar </w:t>
      </w:r>
      <w:proofErr w:type="gramStart"/>
      <w:r>
        <w:rPr>
          <w:rFonts w:ascii="Inter" w:eastAsia="Inter" w:hAnsi="Inter" w:cs="Inter"/>
          <w:sz w:val="20"/>
          <w:szCs w:val="20"/>
        </w:rPr>
        <w:t>Chilenos</w:t>
      </w:r>
      <w:proofErr w:type="gramEnd"/>
      <w:r>
        <w:rPr>
          <w:rFonts w:ascii="Inter" w:eastAsia="Inter" w:hAnsi="Inter" w:cs="Inter"/>
          <w:sz w:val="20"/>
          <w:szCs w:val="20"/>
        </w:rPr>
        <w:t>(as) y extranjeros(as) con residencia definitiva, mayores de 18 años.</w:t>
      </w:r>
      <w:r>
        <w:br w:type="page"/>
      </w:r>
    </w:p>
    <w:p w14:paraId="35BDFF77" w14:textId="77777777" w:rsidR="00A2042B" w:rsidRDefault="00000000">
      <w:pPr>
        <w:pStyle w:val="Ttulo1"/>
        <w:widowControl w:val="0"/>
        <w:spacing w:before="360"/>
        <w:ind w:firstLine="0"/>
        <w:rPr>
          <w:color w:val="000000"/>
          <w:sz w:val="34"/>
          <w:szCs w:val="34"/>
        </w:rPr>
      </w:pPr>
      <w:bookmarkStart w:id="14" w:name="_9v015n2qop0e" w:colFirst="0" w:colLast="0"/>
      <w:bookmarkEnd w:id="14"/>
      <w:r>
        <w:rPr>
          <w:rFonts w:ascii="Inter" w:eastAsia="Inter" w:hAnsi="Inter" w:cs="Inter"/>
          <w:sz w:val="24"/>
          <w:szCs w:val="24"/>
        </w:rPr>
        <w:lastRenderedPageBreak/>
        <w:t xml:space="preserve">8. POSTULACIONES </w:t>
      </w:r>
    </w:p>
    <w:p w14:paraId="54FE5956" w14:textId="5F61843E" w:rsidR="00A2042B" w:rsidRDefault="00000000">
      <w:pPr>
        <w:spacing w:before="200" w:after="120"/>
        <w:jc w:val="both"/>
        <w:rPr>
          <w:rFonts w:ascii="Inter" w:eastAsia="Inter" w:hAnsi="Inter" w:cs="Inter"/>
          <w:b/>
          <w:bCs/>
          <w:sz w:val="20"/>
          <w:szCs w:val="20"/>
        </w:rPr>
      </w:pPr>
      <w:r>
        <w:rPr>
          <w:rFonts w:ascii="Inter" w:eastAsia="Inter" w:hAnsi="Inter" w:cs="Inter"/>
          <w:sz w:val="20"/>
          <w:szCs w:val="20"/>
        </w:rPr>
        <w:t xml:space="preserve">Las propuestas se deberán enviar por correo electrónico indicando en el asunto “APOYO TÉCNICO “PTI Industria Sostenible Del Salmón”, Etapa de Ejecución Primer Periodo, Código 23PTI-252371-2” hasta las </w:t>
      </w:r>
      <w:r>
        <w:rPr>
          <w:rFonts w:ascii="Inter" w:eastAsia="Inter" w:hAnsi="Inter" w:cs="Inter"/>
          <w:b/>
          <w:bCs/>
          <w:sz w:val="20"/>
          <w:szCs w:val="20"/>
        </w:rPr>
        <w:t>12:00 horas del 2</w:t>
      </w:r>
      <w:r w:rsidR="00F221A7">
        <w:rPr>
          <w:rFonts w:ascii="Inter" w:eastAsia="Inter" w:hAnsi="Inter" w:cs="Inter"/>
          <w:b/>
          <w:bCs/>
          <w:sz w:val="20"/>
          <w:szCs w:val="20"/>
        </w:rPr>
        <w:t>3</w:t>
      </w:r>
      <w:r>
        <w:rPr>
          <w:rFonts w:ascii="Inter" w:eastAsia="Inter" w:hAnsi="Inter" w:cs="Inter"/>
          <w:b/>
          <w:bCs/>
          <w:sz w:val="20"/>
          <w:szCs w:val="20"/>
        </w:rPr>
        <w:t xml:space="preserve"> de marzo de 2026.</w:t>
      </w:r>
    </w:p>
    <w:p w14:paraId="3CB621AB" w14:textId="77777777" w:rsidR="00A2042B" w:rsidRDefault="00000000">
      <w:pPr>
        <w:spacing w:after="120"/>
        <w:jc w:val="both"/>
        <w:rPr>
          <w:rFonts w:ascii="Inter" w:eastAsia="Inter" w:hAnsi="Inter" w:cs="Inter"/>
          <w:sz w:val="20"/>
          <w:szCs w:val="20"/>
        </w:rPr>
      </w:pPr>
      <w:r>
        <w:rPr>
          <w:rFonts w:ascii="Inter" w:eastAsia="Inter" w:hAnsi="Inter" w:cs="Inter"/>
          <w:sz w:val="20"/>
          <w:szCs w:val="20"/>
        </w:rPr>
        <w:t>Los interesados deben enviar en dicho correo la siguiente información y respaldos:</w:t>
      </w:r>
    </w:p>
    <w:p w14:paraId="32366667" w14:textId="77777777" w:rsidR="00A2042B" w:rsidRDefault="00000000">
      <w:pPr>
        <w:numPr>
          <w:ilvl w:val="0"/>
          <w:numId w:val="7"/>
        </w:numPr>
        <w:jc w:val="both"/>
        <w:rPr>
          <w:rFonts w:ascii="Arial" w:eastAsia="Arial" w:hAnsi="Arial" w:cs="Arial"/>
          <w:b/>
          <w:bCs/>
          <w:color w:val="000000"/>
          <w:sz w:val="21"/>
          <w:szCs w:val="21"/>
        </w:rPr>
      </w:pPr>
      <w:r>
        <w:rPr>
          <w:rFonts w:ascii="Inter" w:eastAsia="Inter" w:hAnsi="Inter" w:cs="Inter"/>
          <w:sz w:val="20"/>
          <w:szCs w:val="20"/>
        </w:rPr>
        <w:t>CV actualizado.</w:t>
      </w:r>
    </w:p>
    <w:p w14:paraId="6C03499E" w14:textId="77777777" w:rsidR="00A2042B" w:rsidRDefault="00000000">
      <w:pPr>
        <w:numPr>
          <w:ilvl w:val="0"/>
          <w:numId w:val="7"/>
        </w:numPr>
        <w:jc w:val="both"/>
        <w:rPr>
          <w:rFonts w:ascii="Arial" w:eastAsia="Arial" w:hAnsi="Arial" w:cs="Arial"/>
          <w:b/>
          <w:bCs/>
          <w:color w:val="000000"/>
          <w:sz w:val="21"/>
          <w:szCs w:val="21"/>
        </w:rPr>
      </w:pPr>
      <w:r>
        <w:rPr>
          <w:rFonts w:ascii="Inter" w:eastAsia="Inter" w:hAnsi="Inter" w:cs="Inter"/>
          <w:sz w:val="20"/>
          <w:szCs w:val="20"/>
        </w:rPr>
        <w:t>Copia de su Rut por ambos lados.</w:t>
      </w:r>
    </w:p>
    <w:p w14:paraId="552C282F" w14:textId="77777777" w:rsidR="00A2042B" w:rsidRDefault="00000000">
      <w:pPr>
        <w:numPr>
          <w:ilvl w:val="0"/>
          <w:numId w:val="7"/>
        </w:numPr>
        <w:jc w:val="both"/>
        <w:rPr>
          <w:rFonts w:ascii="Arial" w:eastAsia="Arial" w:hAnsi="Arial" w:cs="Arial"/>
          <w:b/>
          <w:bCs/>
          <w:color w:val="000000"/>
          <w:sz w:val="21"/>
          <w:szCs w:val="21"/>
        </w:rPr>
      </w:pPr>
      <w:r>
        <w:rPr>
          <w:rFonts w:ascii="Inter" w:eastAsia="Inter" w:hAnsi="Inter" w:cs="Inter"/>
          <w:sz w:val="20"/>
          <w:szCs w:val="20"/>
        </w:rPr>
        <w:t>Copias de títulos</w:t>
      </w:r>
    </w:p>
    <w:p w14:paraId="1A0E8199" w14:textId="77777777" w:rsidR="00A2042B" w:rsidRDefault="00000000">
      <w:pPr>
        <w:numPr>
          <w:ilvl w:val="0"/>
          <w:numId w:val="7"/>
        </w:numPr>
        <w:jc w:val="both"/>
        <w:rPr>
          <w:rFonts w:ascii="Arial" w:eastAsia="Arial" w:hAnsi="Arial" w:cs="Arial"/>
          <w:b/>
          <w:bCs/>
          <w:color w:val="000000"/>
          <w:sz w:val="21"/>
          <w:szCs w:val="21"/>
        </w:rPr>
      </w:pPr>
      <w:r>
        <w:rPr>
          <w:rFonts w:ascii="Inter" w:eastAsia="Inter" w:hAnsi="Inter" w:cs="Inter"/>
          <w:sz w:val="20"/>
          <w:szCs w:val="20"/>
        </w:rPr>
        <w:t>Documentación que acredite Experiencia</w:t>
      </w:r>
    </w:p>
    <w:p w14:paraId="398E7AFD" w14:textId="77777777" w:rsidR="00A2042B" w:rsidRDefault="00000000">
      <w:pPr>
        <w:numPr>
          <w:ilvl w:val="0"/>
          <w:numId w:val="7"/>
        </w:numPr>
        <w:spacing w:after="120"/>
        <w:jc w:val="both"/>
        <w:rPr>
          <w:rFonts w:ascii="Arial" w:eastAsia="Arial" w:hAnsi="Arial" w:cs="Arial"/>
          <w:b/>
          <w:bCs/>
          <w:color w:val="000000"/>
          <w:sz w:val="21"/>
          <w:szCs w:val="21"/>
        </w:rPr>
      </w:pPr>
      <w:r>
        <w:rPr>
          <w:rFonts w:ascii="Inter" w:eastAsia="Inter" w:hAnsi="Inter" w:cs="Inter"/>
          <w:sz w:val="20"/>
          <w:szCs w:val="20"/>
        </w:rPr>
        <w:t>Anexo n°1 Declaración Jurada (Firmada)</w:t>
      </w:r>
    </w:p>
    <w:p w14:paraId="2A10FC6D" w14:textId="77777777" w:rsidR="00A2042B" w:rsidRDefault="00000000">
      <w:pPr>
        <w:spacing w:after="120"/>
        <w:jc w:val="both"/>
        <w:rPr>
          <w:rFonts w:ascii="Inter" w:eastAsia="Inter" w:hAnsi="Inter" w:cs="Inter"/>
          <w:sz w:val="20"/>
          <w:szCs w:val="20"/>
        </w:rPr>
      </w:pPr>
      <w:r>
        <w:rPr>
          <w:rFonts w:ascii="Inter" w:eastAsia="Inter" w:hAnsi="Inter" w:cs="Inter"/>
          <w:sz w:val="20"/>
          <w:szCs w:val="20"/>
        </w:rPr>
        <w:t>Correo electrónico para enviar documentación y/o hacer consultas:</w:t>
      </w:r>
    </w:p>
    <w:p w14:paraId="68B0A422" w14:textId="77777777" w:rsidR="00A2042B" w:rsidRDefault="00000000">
      <w:pPr>
        <w:spacing w:after="120"/>
        <w:jc w:val="both"/>
        <w:rPr>
          <w:rFonts w:ascii="Inter" w:eastAsia="Inter" w:hAnsi="Inter" w:cs="Inter"/>
          <w:sz w:val="20"/>
          <w:szCs w:val="20"/>
        </w:rPr>
      </w:pPr>
      <w:hyperlink r:id="rId8">
        <w:r>
          <w:rPr>
            <w:rFonts w:ascii="Inter" w:eastAsia="Inter" w:hAnsi="Inter" w:cs="Inter"/>
            <w:color w:val="1155CC"/>
            <w:sz w:val="20"/>
            <w:szCs w:val="20"/>
            <w:u w:val="single"/>
          </w:rPr>
          <w:t>ps.carolina.asencio@codesser.cl</w:t>
        </w:r>
      </w:hyperlink>
      <w:r>
        <w:rPr>
          <w:rFonts w:ascii="Inter" w:eastAsia="Inter" w:hAnsi="Inter" w:cs="Inter"/>
          <w:sz w:val="20"/>
          <w:szCs w:val="20"/>
        </w:rPr>
        <w:t xml:space="preserve"> / </w:t>
      </w:r>
      <w:hyperlink r:id="rId9">
        <w:r>
          <w:rPr>
            <w:rFonts w:ascii="Inter" w:eastAsia="Inter" w:hAnsi="Inter" w:cs="Inter"/>
            <w:color w:val="1155CC"/>
            <w:sz w:val="20"/>
            <w:szCs w:val="20"/>
            <w:u w:val="single"/>
          </w:rPr>
          <w:t>oliver.lizana@codesser.cl</w:t>
        </w:r>
      </w:hyperlink>
      <w:r>
        <w:rPr>
          <w:rFonts w:ascii="Inter" w:eastAsia="Inter" w:hAnsi="Inter" w:cs="Inter"/>
          <w:sz w:val="20"/>
          <w:szCs w:val="20"/>
        </w:rPr>
        <w:t xml:space="preserve"> </w:t>
      </w:r>
    </w:p>
    <w:p w14:paraId="5B959194" w14:textId="77777777" w:rsidR="00A2042B" w:rsidRDefault="00000000">
      <w:pPr>
        <w:spacing w:after="160"/>
        <w:jc w:val="both"/>
        <w:rPr>
          <w:rFonts w:ascii="Inter" w:eastAsia="Inter" w:hAnsi="Inter" w:cs="Inter"/>
          <w:sz w:val="20"/>
          <w:szCs w:val="20"/>
        </w:rPr>
      </w:pPr>
      <w:r>
        <w:rPr>
          <w:rFonts w:ascii="Inter" w:eastAsia="Inter" w:hAnsi="Inter" w:cs="Inter"/>
          <w:sz w:val="20"/>
          <w:szCs w:val="20"/>
        </w:rPr>
        <w:t xml:space="preserve">Las postulaciones que no sean entregadas dentro del plazo y hora </w:t>
      </w:r>
      <w:proofErr w:type="gramStart"/>
      <w:r>
        <w:rPr>
          <w:rFonts w:ascii="Inter" w:eastAsia="Inter" w:hAnsi="Inter" w:cs="Inter"/>
          <w:sz w:val="20"/>
          <w:szCs w:val="20"/>
        </w:rPr>
        <w:t>establecidos,</w:t>
      </w:r>
      <w:proofErr w:type="gramEnd"/>
      <w:r>
        <w:rPr>
          <w:rFonts w:ascii="Inter" w:eastAsia="Inter" w:hAnsi="Inter" w:cs="Inter"/>
          <w:sz w:val="20"/>
          <w:szCs w:val="20"/>
        </w:rPr>
        <w:t xml:space="preserve"> serán declaradas inadmisibles y no serán evaluadas.</w:t>
      </w:r>
    </w:p>
    <w:p w14:paraId="13FEC3D1" w14:textId="77777777" w:rsidR="00A2042B" w:rsidRDefault="00000000">
      <w:pPr>
        <w:spacing w:after="160"/>
        <w:jc w:val="both"/>
        <w:rPr>
          <w:rFonts w:ascii="Inter" w:eastAsia="Inter" w:hAnsi="Inter" w:cs="Inter"/>
          <w:sz w:val="20"/>
          <w:szCs w:val="20"/>
        </w:rPr>
      </w:pPr>
      <w:r>
        <w:rPr>
          <w:rFonts w:ascii="Inter" w:eastAsia="Inter" w:hAnsi="Inter" w:cs="Inter"/>
          <w:sz w:val="20"/>
          <w:szCs w:val="20"/>
        </w:rPr>
        <w:t xml:space="preserve">El convocante tomará las medidas para mantener la confidencialidad respectiva respecto de los postulantes en el proceso de selección. </w:t>
      </w:r>
    </w:p>
    <w:p w14:paraId="2FAAF5BB" w14:textId="77777777" w:rsidR="00A2042B" w:rsidRDefault="00000000">
      <w:pPr>
        <w:spacing w:after="160"/>
        <w:jc w:val="both"/>
        <w:rPr>
          <w:rFonts w:ascii="Inter" w:eastAsia="Inter" w:hAnsi="Inter" w:cs="Inter"/>
          <w:sz w:val="20"/>
          <w:szCs w:val="20"/>
        </w:rPr>
      </w:pPr>
      <w:r>
        <w:rPr>
          <w:rFonts w:ascii="Inter" w:eastAsia="Inter" w:hAnsi="Inter" w:cs="Inter"/>
          <w:sz w:val="20"/>
          <w:szCs w:val="20"/>
        </w:rPr>
        <w:t xml:space="preserve">CODESSER, podrá solicitar a los(las) postulantes que salven errores u omisiones formales detectadas en el acto de apertura o en el posterior proceso de revisión de las postulaciones, siempre y cuando las rectificaciones de dichos vicios u omisiones no les confieran a estos postulantes una situación de privilegio respecto de los demás competidores. </w:t>
      </w:r>
    </w:p>
    <w:p w14:paraId="4CA1C161" w14:textId="77777777" w:rsidR="00A2042B" w:rsidRDefault="00000000">
      <w:pPr>
        <w:spacing w:after="160"/>
        <w:jc w:val="both"/>
        <w:rPr>
          <w:rFonts w:ascii="Arial" w:eastAsia="Arial" w:hAnsi="Arial" w:cs="Arial"/>
          <w:color w:val="000000"/>
          <w:sz w:val="21"/>
          <w:szCs w:val="21"/>
        </w:rPr>
      </w:pPr>
      <w:r>
        <w:rPr>
          <w:rFonts w:ascii="Inter" w:eastAsia="Inter" w:hAnsi="Inter" w:cs="Inter"/>
          <w:sz w:val="20"/>
          <w:szCs w:val="20"/>
        </w:rPr>
        <w:t>Sin perjuicio de lo señalado, CODESSER, antes de la celebración del contrato del APOYO TÉCNICO “PTI Industria Sostenible Del Salmón”, podrá requerir información legal adicional.</w:t>
      </w:r>
    </w:p>
    <w:p w14:paraId="748473C9" w14:textId="77777777" w:rsidR="00A2042B" w:rsidRDefault="00000000">
      <w:pPr>
        <w:pStyle w:val="Ttulo1"/>
        <w:widowControl w:val="0"/>
        <w:spacing w:before="360"/>
        <w:ind w:firstLine="0"/>
        <w:rPr>
          <w:rFonts w:ascii="Inter" w:eastAsia="Inter" w:hAnsi="Inter" w:cs="Inter"/>
          <w:sz w:val="24"/>
          <w:szCs w:val="24"/>
        </w:rPr>
      </w:pPr>
      <w:bookmarkStart w:id="15" w:name="_emt26ozl0jw" w:colFirst="0" w:colLast="0"/>
      <w:bookmarkEnd w:id="15"/>
      <w:r>
        <w:rPr>
          <w:rFonts w:ascii="Inter" w:eastAsia="Inter" w:hAnsi="Inter" w:cs="Inter"/>
          <w:sz w:val="24"/>
          <w:szCs w:val="24"/>
        </w:rPr>
        <w:t>9. CRITERIOS DE EVALUACIÓN Y SELECCIÓN</w:t>
      </w:r>
    </w:p>
    <w:p w14:paraId="185AE626" w14:textId="77777777" w:rsidR="00A2042B" w:rsidRDefault="00000000">
      <w:pPr>
        <w:spacing w:before="120" w:after="120"/>
        <w:jc w:val="both"/>
        <w:rPr>
          <w:rFonts w:ascii="Inter" w:eastAsia="Inter" w:hAnsi="Inter" w:cs="Inter"/>
          <w:sz w:val="20"/>
          <w:szCs w:val="20"/>
        </w:rPr>
      </w:pPr>
      <w:r>
        <w:rPr>
          <w:rFonts w:ascii="Inter" w:eastAsia="Inter" w:hAnsi="Inter" w:cs="Inter"/>
          <w:sz w:val="20"/>
          <w:szCs w:val="20"/>
        </w:rPr>
        <w:t>La evaluación de las postulaciones se desarrollará en tres etapas sucesivas, a partir de los antecedentes presentados por los candidatos, sobre la base de una escala de notas de 1 a 5 (valores intermedios permitidos)</w:t>
      </w:r>
    </w:p>
    <w:p w14:paraId="723C0AA8" w14:textId="77777777" w:rsidR="00A2042B" w:rsidRDefault="00000000">
      <w:pPr>
        <w:spacing w:before="120" w:after="120"/>
        <w:jc w:val="both"/>
        <w:rPr>
          <w:rFonts w:ascii="Inter" w:eastAsia="Inter" w:hAnsi="Inter" w:cs="Inter"/>
          <w:sz w:val="20"/>
          <w:szCs w:val="20"/>
        </w:rPr>
      </w:pPr>
      <w:r>
        <w:rPr>
          <w:rFonts w:ascii="Inter" w:eastAsia="Inter" w:hAnsi="Inter" w:cs="Inter"/>
          <w:sz w:val="20"/>
          <w:szCs w:val="20"/>
        </w:rPr>
        <w:t>El puntaje final de la postulación corresponderá al promedio de los puntos asignados por cada evaluador en cada ítem, ponderado según los factores indicados en las secciones 9.2 y 9.3. Todos los puntajes se calcularán aproximando a cifras de dos decimales</w:t>
      </w:r>
    </w:p>
    <w:p w14:paraId="0471BA7B" w14:textId="77777777" w:rsidR="00A2042B" w:rsidRDefault="00000000">
      <w:pPr>
        <w:spacing w:before="120" w:after="120"/>
        <w:jc w:val="both"/>
        <w:rPr>
          <w:rFonts w:ascii="Inter" w:eastAsia="Inter" w:hAnsi="Inter" w:cs="Inter"/>
          <w:sz w:val="20"/>
          <w:szCs w:val="20"/>
        </w:rPr>
      </w:pPr>
      <w:r>
        <w:rPr>
          <w:rFonts w:ascii="Inter" w:eastAsia="Inter" w:hAnsi="Inter" w:cs="Inter"/>
          <w:sz w:val="20"/>
          <w:szCs w:val="20"/>
        </w:rPr>
        <w:t>Fases del Proceso:</w:t>
      </w:r>
    </w:p>
    <w:p w14:paraId="1A0BC672" w14:textId="77777777" w:rsidR="00A2042B" w:rsidRDefault="00000000">
      <w:pPr>
        <w:numPr>
          <w:ilvl w:val="0"/>
          <w:numId w:val="2"/>
        </w:numPr>
        <w:spacing w:before="120"/>
        <w:jc w:val="both"/>
        <w:rPr>
          <w:rFonts w:ascii="Inter" w:eastAsia="Inter" w:hAnsi="Inter" w:cs="Inter"/>
          <w:sz w:val="20"/>
          <w:szCs w:val="20"/>
        </w:rPr>
      </w:pPr>
      <w:r>
        <w:rPr>
          <w:rFonts w:ascii="Inter" w:eastAsia="Inter" w:hAnsi="Inter" w:cs="Inter"/>
          <w:sz w:val="20"/>
          <w:szCs w:val="20"/>
        </w:rPr>
        <w:t>Etapa 1: Recepción y Revisión de Admisibilidad. Se recibirán las postulaciones hasta la fecha y hora límite señalada.</w:t>
      </w:r>
    </w:p>
    <w:p w14:paraId="50C8BB03" w14:textId="77777777" w:rsidR="00A2042B" w:rsidRDefault="00000000">
      <w:pPr>
        <w:numPr>
          <w:ilvl w:val="0"/>
          <w:numId w:val="2"/>
        </w:numPr>
        <w:jc w:val="both"/>
        <w:rPr>
          <w:rFonts w:ascii="Inter" w:eastAsia="Inter" w:hAnsi="Inter" w:cs="Inter"/>
          <w:sz w:val="20"/>
          <w:szCs w:val="20"/>
        </w:rPr>
      </w:pPr>
      <w:r>
        <w:rPr>
          <w:rFonts w:ascii="Inter" w:eastAsia="Inter" w:hAnsi="Inter" w:cs="Inter"/>
          <w:sz w:val="20"/>
          <w:szCs w:val="20"/>
        </w:rPr>
        <w:t>Etapa 2: Evaluación Técnica Curricular. Se realizará la apertura y evaluación de las postulaciones admisibles para seleccionar a los 3 mejores candidatos (terna)</w:t>
      </w:r>
    </w:p>
    <w:p w14:paraId="3FBB3363" w14:textId="77777777" w:rsidR="00A2042B" w:rsidRDefault="00000000">
      <w:pPr>
        <w:numPr>
          <w:ilvl w:val="0"/>
          <w:numId w:val="2"/>
        </w:numPr>
        <w:spacing w:after="120"/>
        <w:jc w:val="both"/>
        <w:rPr>
          <w:rFonts w:ascii="Inter" w:eastAsia="Inter" w:hAnsi="Inter" w:cs="Inter"/>
          <w:sz w:val="20"/>
          <w:szCs w:val="20"/>
        </w:rPr>
      </w:pPr>
      <w:r>
        <w:rPr>
          <w:rFonts w:ascii="Inter" w:eastAsia="Inter" w:hAnsi="Inter" w:cs="Inter"/>
          <w:sz w:val="20"/>
          <w:szCs w:val="20"/>
        </w:rPr>
        <w:t>Etapa 3: Entrevista Personal. Los 3 candidatos mejor evaluados serán citados a una entrevista personal por parte de la Comisión Evaluadora (presencial o videoconferencia)</w:t>
      </w:r>
    </w:p>
    <w:p w14:paraId="0BAF39E1" w14:textId="77777777" w:rsidR="00A2042B" w:rsidRDefault="00000000">
      <w:pPr>
        <w:pBdr>
          <w:top w:val="nil"/>
          <w:left w:val="nil"/>
          <w:bottom w:val="nil"/>
          <w:right w:val="nil"/>
          <w:between w:val="nil"/>
        </w:pBdr>
        <w:spacing w:before="200" w:after="200"/>
        <w:rPr>
          <w:rFonts w:ascii="Inter" w:eastAsia="Inter" w:hAnsi="Inter" w:cs="Inter"/>
          <w:b/>
          <w:bCs/>
          <w:sz w:val="20"/>
          <w:szCs w:val="20"/>
        </w:rPr>
      </w:pPr>
      <w:r>
        <w:rPr>
          <w:rFonts w:ascii="Inter" w:eastAsia="Inter" w:hAnsi="Inter" w:cs="Inter"/>
          <w:b/>
          <w:bCs/>
          <w:sz w:val="20"/>
          <w:szCs w:val="20"/>
        </w:rPr>
        <w:t xml:space="preserve">9.1. Evaluación de Admisibilidad </w:t>
      </w:r>
    </w:p>
    <w:p w14:paraId="5C4C2934" w14:textId="77777777" w:rsidR="00A2042B" w:rsidRDefault="00000000">
      <w:pPr>
        <w:jc w:val="both"/>
        <w:rPr>
          <w:rFonts w:ascii="Inter" w:eastAsia="Inter" w:hAnsi="Inter" w:cs="Inter"/>
          <w:sz w:val="20"/>
          <w:szCs w:val="20"/>
        </w:rPr>
      </w:pPr>
      <w:r>
        <w:rPr>
          <w:rFonts w:ascii="Inter" w:eastAsia="Inter" w:hAnsi="Inter" w:cs="Inter"/>
          <w:sz w:val="20"/>
          <w:szCs w:val="20"/>
        </w:rPr>
        <w:t>Esta etapa tiene por objeto verificar la presencia de todos los antecedentes requeridos (mencionados en el punto 8) y dejar registro de la hora de presentación y el medio de envío de los archivos.</w:t>
      </w:r>
    </w:p>
    <w:p w14:paraId="70D5A021" w14:textId="77777777" w:rsidR="00A2042B" w:rsidRDefault="00A2042B">
      <w:pPr>
        <w:jc w:val="both"/>
        <w:rPr>
          <w:rFonts w:ascii="Inter" w:eastAsia="Inter" w:hAnsi="Inter" w:cs="Inter"/>
          <w:sz w:val="20"/>
          <w:szCs w:val="20"/>
        </w:rPr>
      </w:pPr>
    </w:p>
    <w:p w14:paraId="4E6D15F0" w14:textId="77777777" w:rsidR="00A2042B" w:rsidRDefault="00000000">
      <w:pPr>
        <w:jc w:val="both"/>
        <w:rPr>
          <w:rFonts w:ascii="Inter" w:eastAsia="Inter" w:hAnsi="Inter" w:cs="Inter"/>
          <w:sz w:val="20"/>
          <w:szCs w:val="20"/>
        </w:rPr>
      </w:pPr>
      <w:r>
        <w:rPr>
          <w:rFonts w:ascii="Inter" w:eastAsia="Inter" w:hAnsi="Inter" w:cs="Inter"/>
          <w:sz w:val="20"/>
          <w:szCs w:val="20"/>
        </w:rPr>
        <w:t>Las postulaciones que no cumplan con los requisitos mínimos o que sean entregadas fuera del plazo y hora establecidos, serán declaradas inadmisibles.</w:t>
      </w:r>
    </w:p>
    <w:p w14:paraId="49EF6D15" w14:textId="77777777" w:rsidR="00A2042B" w:rsidRDefault="00A2042B">
      <w:pPr>
        <w:jc w:val="both"/>
        <w:rPr>
          <w:rFonts w:ascii="Inter" w:eastAsia="Inter" w:hAnsi="Inter" w:cs="Inter"/>
          <w:sz w:val="20"/>
          <w:szCs w:val="20"/>
        </w:rPr>
      </w:pPr>
    </w:p>
    <w:p w14:paraId="013890C1" w14:textId="77777777" w:rsidR="00A2042B" w:rsidRDefault="00000000">
      <w:pPr>
        <w:jc w:val="both"/>
        <w:rPr>
          <w:rFonts w:ascii="Inter" w:eastAsia="Inter" w:hAnsi="Inter" w:cs="Inter"/>
          <w:sz w:val="20"/>
          <w:szCs w:val="20"/>
        </w:rPr>
      </w:pPr>
      <w:r>
        <w:rPr>
          <w:rFonts w:ascii="Inter" w:eastAsia="Inter" w:hAnsi="Inter" w:cs="Inter"/>
          <w:sz w:val="20"/>
          <w:szCs w:val="20"/>
        </w:rPr>
        <w:t>Los criterios de cumplimiento obligatorio son:</w:t>
      </w:r>
    </w:p>
    <w:p w14:paraId="7215F295" w14:textId="77777777" w:rsidR="00A2042B" w:rsidRDefault="00A2042B">
      <w:pPr>
        <w:jc w:val="both"/>
        <w:rPr>
          <w:rFonts w:ascii="Inter" w:eastAsia="Inter" w:hAnsi="Inter" w:cs="Inter"/>
          <w:sz w:val="20"/>
          <w:szCs w:val="20"/>
        </w:rPr>
      </w:pPr>
    </w:p>
    <w:p w14:paraId="4F08405B" w14:textId="77777777" w:rsidR="00A2042B" w:rsidRDefault="00000000">
      <w:pPr>
        <w:jc w:val="both"/>
        <w:rPr>
          <w:rFonts w:ascii="Inter" w:eastAsia="Inter" w:hAnsi="Inter" w:cs="Inter"/>
          <w:sz w:val="20"/>
          <w:szCs w:val="20"/>
        </w:rPr>
      </w:pPr>
      <w:r>
        <w:rPr>
          <w:rFonts w:ascii="Inter" w:eastAsia="Inter" w:hAnsi="Inter" w:cs="Inter"/>
          <w:sz w:val="20"/>
          <w:szCs w:val="20"/>
        </w:rPr>
        <w:t>Postulación ocurrida hasta antes de la fecha/hora indicada en los Términos de Referencia.</w:t>
      </w:r>
    </w:p>
    <w:p w14:paraId="0A99BC9A" w14:textId="77777777" w:rsidR="00A2042B" w:rsidRDefault="00000000">
      <w:pPr>
        <w:jc w:val="both"/>
        <w:rPr>
          <w:rFonts w:ascii="Inter" w:eastAsia="Inter" w:hAnsi="Inter" w:cs="Inter"/>
          <w:sz w:val="20"/>
          <w:szCs w:val="20"/>
        </w:rPr>
      </w:pPr>
      <w:r>
        <w:rPr>
          <w:rFonts w:ascii="Inter" w:eastAsia="Inter" w:hAnsi="Inter" w:cs="Inter"/>
          <w:sz w:val="20"/>
          <w:szCs w:val="20"/>
        </w:rPr>
        <w:t>La postulante cumple con requisito de estudios (carrera de mínimo 8 semestres).</w:t>
      </w:r>
    </w:p>
    <w:p w14:paraId="46E515BE" w14:textId="77777777" w:rsidR="00A2042B" w:rsidRDefault="00000000">
      <w:pPr>
        <w:jc w:val="both"/>
        <w:rPr>
          <w:rFonts w:ascii="Inter" w:eastAsia="Inter" w:hAnsi="Inter" w:cs="Inter"/>
          <w:sz w:val="20"/>
          <w:szCs w:val="20"/>
        </w:rPr>
      </w:pPr>
      <w:r>
        <w:rPr>
          <w:rFonts w:ascii="Inter" w:eastAsia="Inter" w:hAnsi="Inter" w:cs="Inter"/>
          <w:sz w:val="20"/>
          <w:szCs w:val="20"/>
        </w:rPr>
        <w:t>El postulante cumple con el requisito de experiencia (5 años).</w:t>
      </w:r>
    </w:p>
    <w:p w14:paraId="5D8003E5" w14:textId="77777777" w:rsidR="00A2042B" w:rsidRDefault="00000000">
      <w:pPr>
        <w:pBdr>
          <w:top w:val="nil"/>
          <w:left w:val="nil"/>
          <w:bottom w:val="nil"/>
          <w:right w:val="nil"/>
          <w:between w:val="nil"/>
        </w:pBdr>
        <w:spacing w:before="200" w:after="200"/>
        <w:rPr>
          <w:rFonts w:ascii="Inter" w:eastAsia="Inter" w:hAnsi="Inter" w:cs="Inter"/>
          <w:b/>
          <w:bCs/>
          <w:sz w:val="20"/>
          <w:szCs w:val="20"/>
        </w:rPr>
      </w:pPr>
      <w:r>
        <w:rPr>
          <w:rFonts w:ascii="Inter" w:eastAsia="Inter" w:hAnsi="Inter" w:cs="Inter"/>
          <w:b/>
          <w:bCs/>
          <w:sz w:val="20"/>
          <w:szCs w:val="20"/>
        </w:rPr>
        <w:lastRenderedPageBreak/>
        <w:t>9.2. Evaluación Técnica Curricular</w:t>
      </w:r>
    </w:p>
    <w:p w14:paraId="13225B49"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sz w:val="20"/>
          <w:szCs w:val="20"/>
        </w:rPr>
      </w:pPr>
      <w:r>
        <w:rPr>
          <w:rFonts w:ascii="Inter" w:eastAsia="Inter" w:hAnsi="Inter" w:cs="Inter"/>
          <w:sz w:val="20"/>
          <w:szCs w:val="20"/>
        </w:rPr>
        <w:t>La evaluación técnica se desarrollará calificando los antecedentes curriculares con una nota de 1 a 5 puntos (valores intermedios permitidos). La nota final de esta etapa se calculará aplicando las siguientes ponderaciones:</w:t>
      </w:r>
    </w:p>
    <w:tbl>
      <w:tblPr>
        <w:tblStyle w:val="a0"/>
        <w:tblW w:w="943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7020"/>
        <w:gridCol w:w="2415"/>
      </w:tblGrid>
      <w:tr w:rsidR="00A2042B" w14:paraId="1D7C5A17" w14:textId="77777777">
        <w:trPr>
          <w:trHeight w:val="500"/>
        </w:trPr>
        <w:tc>
          <w:tcPr>
            <w:tcW w:w="7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14B2FF"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CRITERIO</w:t>
            </w:r>
          </w:p>
        </w:tc>
        <w:tc>
          <w:tcPr>
            <w:tcW w:w="2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23B24F"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PONDERACIÓN</w:t>
            </w:r>
          </w:p>
        </w:tc>
      </w:tr>
      <w:tr w:rsidR="00A2042B" w14:paraId="144AEF15" w14:textId="77777777">
        <w:trPr>
          <w:trHeight w:val="770"/>
        </w:trPr>
        <w:tc>
          <w:tcPr>
            <w:tcW w:w="7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698F295"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 xml:space="preserve">Factor </w:t>
            </w:r>
            <w:proofErr w:type="spellStart"/>
            <w:r>
              <w:rPr>
                <w:rFonts w:ascii="Inter" w:eastAsia="Inter" w:hAnsi="Inter" w:cs="Inter"/>
                <w:sz w:val="20"/>
                <w:szCs w:val="20"/>
              </w:rPr>
              <w:t>N°</w:t>
            </w:r>
            <w:proofErr w:type="spellEnd"/>
            <w:r>
              <w:rPr>
                <w:rFonts w:ascii="Inter" w:eastAsia="Inter" w:hAnsi="Inter" w:cs="Inter"/>
                <w:sz w:val="20"/>
                <w:szCs w:val="20"/>
              </w:rPr>
              <w:t xml:space="preserve"> 1: Experiencia anterior en funciones similares requeridas (antecedentes curriculares)</w:t>
            </w:r>
          </w:p>
        </w:tc>
        <w:tc>
          <w:tcPr>
            <w:tcW w:w="2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49F09E1"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sdt>
              <w:sdtPr>
                <w:alias w:val="PONDERACIÓN"/>
                <w:id w:val="1183314538"/>
                <w:dropDownList>
                  <w:listItem w:displayText="15%" w:value="15%"/>
                  <w:listItem w:displayText="25%" w:value="25%"/>
                  <w:listItem w:displayText="35%" w:value="35%"/>
                </w:dropDownList>
              </w:sdtPr>
              <w:sdtContent>
                <w:r>
                  <w:rPr>
                    <w:rFonts w:ascii="Inter" w:eastAsia="Inter" w:hAnsi="Inter" w:cs="Inter"/>
                    <w:sz w:val="20"/>
                    <w:szCs w:val="20"/>
                  </w:rPr>
                  <w:t>35%</w:t>
                </w:r>
              </w:sdtContent>
            </w:sdt>
          </w:p>
        </w:tc>
      </w:tr>
      <w:tr w:rsidR="00A2042B" w14:paraId="124A5294" w14:textId="77777777">
        <w:trPr>
          <w:trHeight w:val="500"/>
        </w:trPr>
        <w:tc>
          <w:tcPr>
            <w:tcW w:w="7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C2B34D"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 xml:space="preserve">Factor </w:t>
            </w:r>
            <w:proofErr w:type="spellStart"/>
            <w:r>
              <w:rPr>
                <w:rFonts w:ascii="Inter" w:eastAsia="Inter" w:hAnsi="Inter" w:cs="Inter"/>
                <w:sz w:val="20"/>
                <w:szCs w:val="20"/>
              </w:rPr>
              <w:t>N°</w:t>
            </w:r>
            <w:proofErr w:type="spellEnd"/>
            <w:r>
              <w:rPr>
                <w:rFonts w:ascii="Inter" w:eastAsia="Inter" w:hAnsi="Inter" w:cs="Inter"/>
                <w:sz w:val="20"/>
                <w:szCs w:val="20"/>
              </w:rPr>
              <w:t xml:space="preserve"> 2: Similitud en el Perfil Requerido</w:t>
            </w:r>
          </w:p>
        </w:tc>
        <w:tc>
          <w:tcPr>
            <w:tcW w:w="2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654D10"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sdt>
              <w:sdtPr>
                <w:alias w:val="PONDERACIÓN"/>
                <w:id w:val="809326897"/>
                <w:dropDownList>
                  <w:listItem w:displayText="15%" w:value="15%"/>
                  <w:listItem w:displayText="25%" w:value="25%"/>
                  <w:listItem w:displayText="35%" w:value="35%"/>
                </w:dropDownList>
              </w:sdtPr>
              <w:sdtContent>
                <w:r>
                  <w:rPr>
                    <w:rFonts w:ascii="Inter" w:eastAsia="Inter" w:hAnsi="Inter" w:cs="Inter"/>
                    <w:sz w:val="20"/>
                    <w:szCs w:val="20"/>
                  </w:rPr>
                  <w:t>25%</w:t>
                </w:r>
              </w:sdtContent>
            </w:sdt>
          </w:p>
        </w:tc>
      </w:tr>
      <w:tr w:rsidR="00A2042B" w14:paraId="28AC3505" w14:textId="77777777">
        <w:trPr>
          <w:trHeight w:val="770"/>
        </w:trPr>
        <w:tc>
          <w:tcPr>
            <w:tcW w:w="7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4EC398"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 xml:space="preserve">Factor </w:t>
            </w:r>
            <w:proofErr w:type="spellStart"/>
            <w:r>
              <w:rPr>
                <w:rFonts w:ascii="Inter" w:eastAsia="Inter" w:hAnsi="Inter" w:cs="Inter"/>
                <w:sz w:val="20"/>
                <w:szCs w:val="20"/>
              </w:rPr>
              <w:t>N°</w:t>
            </w:r>
            <w:proofErr w:type="spellEnd"/>
            <w:r>
              <w:rPr>
                <w:rFonts w:ascii="Inter" w:eastAsia="Inter" w:hAnsi="Inter" w:cs="Inter"/>
                <w:sz w:val="20"/>
                <w:szCs w:val="20"/>
              </w:rPr>
              <w:t xml:space="preserve"> 3: Similitud en las Competencias específicas y conductuales requeridas</w:t>
            </w:r>
          </w:p>
        </w:tc>
        <w:tc>
          <w:tcPr>
            <w:tcW w:w="2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B2712B"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sdt>
              <w:sdtPr>
                <w:alias w:val="PONDERACIÓN"/>
                <w:id w:val="1896215141"/>
                <w:dropDownList>
                  <w:listItem w:displayText="15%" w:value="15%"/>
                  <w:listItem w:displayText="25%" w:value="25%"/>
                  <w:listItem w:displayText="35%" w:value="35%"/>
                </w:dropDownList>
              </w:sdtPr>
              <w:sdtContent>
                <w:r>
                  <w:rPr>
                    <w:rFonts w:ascii="Inter" w:eastAsia="Inter" w:hAnsi="Inter" w:cs="Inter"/>
                    <w:sz w:val="20"/>
                    <w:szCs w:val="20"/>
                  </w:rPr>
                  <w:t>25%</w:t>
                </w:r>
              </w:sdtContent>
            </w:sdt>
          </w:p>
        </w:tc>
      </w:tr>
      <w:tr w:rsidR="00A2042B" w14:paraId="1FE8F600" w14:textId="77777777">
        <w:trPr>
          <w:trHeight w:val="500"/>
        </w:trPr>
        <w:tc>
          <w:tcPr>
            <w:tcW w:w="702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7AD5B5"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 xml:space="preserve">Factor </w:t>
            </w:r>
            <w:proofErr w:type="spellStart"/>
            <w:r>
              <w:rPr>
                <w:rFonts w:ascii="Inter" w:eastAsia="Inter" w:hAnsi="Inter" w:cs="Inter"/>
                <w:sz w:val="20"/>
                <w:szCs w:val="20"/>
              </w:rPr>
              <w:t>N°</w:t>
            </w:r>
            <w:proofErr w:type="spellEnd"/>
            <w:r>
              <w:rPr>
                <w:rFonts w:ascii="Inter" w:eastAsia="Inter" w:hAnsi="Inter" w:cs="Inter"/>
                <w:sz w:val="20"/>
                <w:szCs w:val="20"/>
              </w:rPr>
              <w:t xml:space="preserve"> 4: Experiencia en la formulación de proyectos</w:t>
            </w:r>
          </w:p>
        </w:tc>
        <w:tc>
          <w:tcPr>
            <w:tcW w:w="241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065793E"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sdt>
              <w:sdtPr>
                <w:alias w:val="PONDERACIÓN"/>
                <w:id w:val="618788646"/>
                <w:dropDownList>
                  <w:listItem w:displayText="15%" w:value="15%"/>
                  <w:listItem w:displayText="25%" w:value="25%"/>
                  <w:listItem w:displayText="35%" w:value="35%"/>
                </w:dropDownList>
              </w:sdtPr>
              <w:sdtContent>
                <w:r>
                  <w:rPr>
                    <w:rFonts w:ascii="Inter" w:eastAsia="Inter" w:hAnsi="Inter" w:cs="Inter"/>
                    <w:sz w:val="20"/>
                    <w:szCs w:val="20"/>
                  </w:rPr>
                  <w:t>15%</w:t>
                </w:r>
              </w:sdtContent>
            </w:sdt>
          </w:p>
        </w:tc>
      </w:tr>
    </w:tbl>
    <w:p w14:paraId="47321380" w14:textId="77777777" w:rsidR="00A2042B" w:rsidRDefault="00000000">
      <w:pPr>
        <w:pBdr>
          <w:top w:val="nil"/>
          <w:left w:val="nil"/>
          <w:bottom w:val="nil"/>
          <w:right w:val="nil"/>
          <w:between w:val="nil"/>
        </w:pBdr>
        <w:spacing w:before="200" w:line="256" w:lineRule="auto"/>
        <w:ind w:right="100"/>
        <w:jc w:val="both"/>
        <w:rPr>
          <w:rFonts w:ascii="Inter" w:eastAsia="Inter" w:hAnsi="Inter" w:cs="Inter"/>
          <w:b/>
          <w:bCs/>
          <w:sz w:val="20"/>
          <w:szCs w:val="20"/>
        </w:rPr>
      </w:pPr>
      <w:r>
        <w:rPr>
          <w:rFonts w:ascii="Inter" w:eastAsia="Inter" w:hAnsi="Inter" w:cs="Inter"/>
          <w:b/>
          <w:bCs/>
          <w:sz w:val="20"/>
          <w:szCs w:val="20"/>
        </w:rPr>
        <w:t>Desglose de Criterios de Evaluación Curricular (Escala de 1 a 5):</w:t>
      </w:r>
    </w:p>
    <w:p w14:paraId="6722E380"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b/>
          <w:bCs/>
          <w:sz w:val="20"/>
          <w:szCs w:val="20"/>
        </w:rPr>
      </w:pPr>
      <w:r>
        <w:rPr>
          <w:rFonts w:ascii="Inter" w:eastAsia="Inter" w:hAnsi="Inter" w:cs="Inter"/>
          <w:b/>
          <w:bCs/>
          <w:sz w:val="20"/>
          <w:szCs w:val="20"/>
        </w:rPr>
        <w:t xml:space="preserve">Factor </w:t>
      </w:r>
      <w:proofErr w:type="spellStart"/>
      <w:r>
        <w:rPr>
          <w:rFonts w:ascii="Inter" w:eastAsia="Inter" w:hAnsi="Inter" w:cs="Inter"/>
          <w:b/>
          <w:bCs/>
          <w:sz w:val="20"/>
          <w:szCs w:val="20"/>
        </w:rPr>
        <w:t>N°</w:t>
      </w:r>
      <w:proofErr w:type="spellEnd"/>
      <w:r>
        <w:rPr>
          <w:rFonts w:ascii="Inter" w:eastAsia="Inter" w:hAnsi="Inter" w:cs="Inter"/>
          <w:b/>
          <w:bCs/>
          <w:sz w:val="20"/>
          <w:szCs w:val="20"/>
        </w:rPr>
        <w:t xml:space="preserve"> 1: Experiencia anterior en funciones similares requeridas (35%)</w:t>
      </w:r>
    </w:p>
    <w:tbl>
      <w:tblPr>
        <w:tblStyle w:val="a1"/>
        <w:tblW w:w="942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5"/>
        <w:gridCol w:w="8355"/>
      </w:tblGrid>
      <w:tr w:rsidR="00A2042B" w14:paraId="74736042" w14:textId="77777777">
        <w:trPr>
          <w:trHeight w:val="500"/>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07E82B6" w14:textId="77777777" w:rsidR="00A2042B" w:rsidRDefault="00000000">
            <w:pPr>
              <w:widowControl w:val="0"/>
              <w:pBdr>
                <w:top w:val="nil"/>
                <w:left w:val="nil"/>
                <w:bottom w:val="nil"/>
                <w:right w:val="nil"/>
                <w:between w:val="nil"/>
              </w:pBdr>
              <w:jc w:val="center"/>
              <w:rPr>
                <w:rFonts w:ascii="Inter" w:eastAsia="Inter" w:hAnsi="Inter" w:cs="Inter"/>
                <w:sz w:val="20"/>
                <w:szCs w:val="20"/>
              </w:rPr>
            </w:pPr>
            <w:r>
              <w:rPr>
                <w:rFonts w:ascii="Inter" w:eastAsia="Inter" w:hAnsi="Inter" w:cs="Inter"/>
                <w:b/>
                <w:bCs/>
                <w:sz w:val="20"/>
                <w:szCs w:val="20"/>
              </w:rPr>
              <w:t>Nota</w:t>
            </w:r>
          </w:p>
        </w:tc>
        <w:tc>
          <w:tcPr>
            <w:tcW w:w="8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0695875" w14:textId="77777777" w:rsidR="00A2042B" w:rsidRDefault="00000000">
            <w:pPr>
              <w:widowControl w:val="0"/>
              <w:pBdr>
                <w:top w:val="nil"/>
                <w:left w:val="nil"/>
                <w:bottom w:val="nil"/>
                <w:right w:val="nil"/>
                <w:between w:val="nil"/>
              </w:pBdr>
              <w:jc w:val="center"/>
              <w:rPr>
                <w:rFonts w:ascii="Inter" w:eastAsia="Inter" w:hAnsi="Inter" w:cs="Inter"/>
                <w:sz w:val="20"/>
                <w:szCs w:val="20"/>
              </w:rPr>
            </w:pPr>
            <w:r>
              <w:rPr>
                <w:rFonts w:ascii="Inter" w:eastAsia="Inter" w:hAnsi="Inter" w:cs="Inter"/>
                <w:b/>
                <w:bCs/>
                <w:sz w:val="20"/>
                <w:szCs w:val="20"/>
              </w:rPr>
              <w:t>Descripción</w:t>
            </w:r>
          </w:p>
        </w:tc>
      </w:tr>
      <w:tr w:rsidR="00A2042B" w14:paraId="561A5F35" w14:textId="77777777">
        <w:trPr>
          <w:trHeight w:val="586"/>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40C96D" w14:textId="77777777" w:rsidR="00A2042B" w:rsidRDefault="00000000">
            <w:pPr>
              <w:widowControl w:val="0"/>
              <w:pBdr>
                <w:top w:val="nil"/>
                <w:left w:val="nil"/>
                <w:bottom w:val="nil"/>
                <w:right w:val="nil"/>
                <w:between w:val="nil"/>
              </w:pBdr>
              <w:jc w:val="center"/>
              <w:rPr>
                <w:rFonts w:ascii="Inter" w:eastAsia="Inter" w:hAnsi="Inter" w:cs="Inter"/>
                <w:sz w:val="20"/>
                <w:szCs w:val="20"/>
              </w:rPr>
            </w:pPr>
            <w:r>
              <w:rPr>
                <w:rFonts w:ascii="Inter" w:eastAsia="Inter" w:hAnsi="Inter" w:cs="Inter"/>
                <w:sz w:val="20"/>
                <w:szCs w:val="20"/>
              </w:rPr>
              <w:t>1</w:t>
            </w:r>
          </w:p>
        </w:tc>
        <w:tc>
          <w:tcPr>
            <w:tcW w:w="8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7C2168"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No presenta información o registra experiencia en funciones similares solo en los últimos 4 años.</w:t>
            </w:r>
          </w:p>
        </w:tc>
      </w:tr>
      <w:tr w:rsidR="00A2042B" w14:paraId="563E7E69" w14:textId="77777777">
        <w:trPr>
          <w:trHeight w:val="500"/>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C35895" w14:textId="77777777" w:rsidR="00A2042B" w:rsidRDefault="00000000">
            <w:pPr>
              <w:widowControl w:val="0"/>
              <w:pBdr>
                <w:top w:val="nil"/>
                <w:left w:val="nil"/>
                <w:bottom w:val="nil"/>
                <w:right w:val="nil"/>
                <w:between w:val="nil"/>
              </w:pBdr>
              <w:jc w:val="center"/>
              <w:rPr>
                <w:rFonts w:ascii="Inter" w:eastAsia="Inter" w:hAnsi="Inter" w:cs="Inter"/>
                <w:sz w:val="20"/>
                <w:szCs w:val="20"/>
              </w:rPr>
            </w:pPr>
            <w:r>
              <w:rPr>
                <w:rFonts w:ascii="Inter" w:eastAsia="Inter" w:hAnsi="Inter" w:cs="Inter"/>
                <w:sz w:val="20"/>
                <w:szCs w:val="20"/>
              </w:rPr>
              <w:t>3</w:t>
            </w:r>
          </w:p>
        </w:tc>
        <w:tc>
          <w:tcPr>
            <w:tcW w:w="8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2A2E48"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En los últimos 5 años ha desarrollado funciones similares en al menos 2 proyectos.</w:t>
            </w:r>
          </w:p>
        </w:tc>
      </w:tr>
      <w:tr w:rsidR="00A2042B" w14:paraId="0E07E205" w14:textId="77777777">
        <w:trPr>
          <w:trHeight w:val="500"/>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6845E88" w14:textId="77777777" w:rsidR="00A2042B" w:rsidRDefault="00000000">
            <w:pPr>
              <w:widowControl w:val="0"/>
              <w:pBdr>
                <w:top w:val="nil"/>
                <w:left w:val="nil"/>
                <w:bottom w:val="nil"/>
                <w:right w:val="nil"/>
                <w:between w:val="nil"/>
              </w:pBdr>
              <w:jc w:val="center"/>
              <w:rPr>
                <w:rFonts w:ascii="Inter" w:eastAsia="Inter" w:hAnsi="Inter" w:cs="Inter"/>
                <w:sz w:val="20"/>
                <w:szCs w:val="20"/>
              </w:rPr>
            </w:pPr>
            <w:r>
              <w:rPr>
                <w:rFonts w:ascii="Inter" w:eastAsia="Inter" w:hAnsi="Inter" w:cs="Inter"/>
                <w:sz w:val="20"/>
                <w:szCs w:val="20"/>
              </w:rPr>
              <w:t>5</w:t>
            </w:r>
          </w:p>
        </w:tc>
        <w:tc>
          <w:tcPr>
            <w:tcW w:w="835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2B5FD3"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En los últimos 5 años ha desarrollado funciones similares en al menos 4 proyectos.</w:t>
            </w:r>
          </w:p>
        </w:tc>
      </w:tr>
    </w:tbl>
    <w:p w14:paraId="5F768E6A"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b/>
          <w:bCs/>
          <w:sz w:val="20"/>
          <w:szCs w:val="20"/>
        </w:rPr>
      </w:pPr>
      <w:r>
        <w:rPr>
          <w:rFonts w:ascii="Inter" w:eastAsia="Inter" w:hAnsi="Inter" w:cs="Inter"/>
          <w:b/>
          <w:bCs/>
          <w:sz w:val="20"/>
          <w:szCs w:val="20"/>
        </w:rPr>
        <w:t xml:space="preserve">Factor </w:t>
      </w:r>
      <w:proofErr w:type="spellStart"/>
      <w:r>
        <w:rPr>
          <w:rFonts w:ascii="Inter" w:eastAsia="Inter" w:hAnsi="Inter" w:cs="Inter"/>
          <w:b/>
          <w:bCs/>
          <w:sz w:val="20"/>
          <w:szCs w:val="20"/>
        </w:rPr>
        <w:t>N°</w:t>
      </w:r>
      <w:proofErr w:type="spellEnd"/>
      <w:r>
        <w:rPr>
          <w:rFonts w:ascii="Inter" w:eastAsia="Inter" w:hAnsi="Inter" w:cs="Inter"/>
          <w:b/>
          <w:bCs/>
          <w:sz w:val="20"/>
          <w:szCs w:val="20"/>
        </w:rPr>
        <w:t xml:space="preserve"> 2: Similitud en el Perfil Requerido (25%)</w:t>
      </w:r>
    </w:p>
    <w:tbl>
      <w:tblPr>
        <w:tblStyle w:val="a2"/>
        <w:tblW w:w="9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80"/>
        <w:gridCol w:w="8325"/>
      </w:tblGrid>
      <w:tr w:rsidR="00A2042B" w14:paraId="7C2A491A" w14:textId="77777777">
        <w:trPr>
          <w:trHeight w:val="500"/>
        </w:trPr>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4265FA"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Nota</w:t>
            </w:r>
          </w:p>
        </w:tc>
        <w:tc>
          <w:tcPr>
            <w:tcW w:w="8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84F101F"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Descripción</w:t>
            </w:r>
          </w:p>
        </w:tc>
      </w:tr>
      <w:tr w:rsidR="00A2042B" w14:paraId="3367C6B4" w14:textId="77777777">
        <w:trPr>
          <w:trHeight w:val="500"/>
        </w:trPr>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D437476"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1</w:t>
            </w:r>
          </w:p>
        </w:tc>
        <w:tc>
          <w:tcPr>
            <w:tcW w:w="8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D7C330"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El perfil es nulo o ligeramente similar al descrito (entre 0 a 33%).</w:t>
            </w:r>
          </w:p>
        </w:tc>
      </w:tr>
      <w:tr w:rsidR="00A2042B" w14:paraId="16CDD45F" w14:textId="77777777">
        <w:trPr>
          <w:trHeight w:val="500"/>
        </w:trPr>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3EBF0F"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3</w:t>
            </w:r>
          </w:p>
        </w:tc>
        <w:tc>
          <w:tcPr>
            <w:tcW w:w="8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3469DC"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El perfil es medianamente similar al descrito (entre 34 a 66%).</w:t>
            </w:r>
          </w:p>
        </w:tc>
      </w:tr>
      <w:tr w:rsidR="00A2042B" w14:paraId="4DE0987D" w14:textId="77777777">
        <w:trPr>
          <w:trHeight w:val="500"/>
        </w:trPr>
        <w:tc>
          <w:tcPr>
            <w:tcW w:w="10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5903DF"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5</w:t>
            </w:r>
          </w:p>
        </w:tc>
        <w:tc>
          <w:tcPr>
            <w:tcW w:w="832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F66729"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Presenta una alta similitud al perfil descrito (entre 67 y 100%).</w:t>
            </w:r>
          </w:p>
        </w:tc>
      </w:tr>
    </w:tbl>
    <w:p w14:paraId="3C46D258"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b/>
          <w:bCs/>
          <w:sz w:val="20"/>
          <w:szCs w:val="20"/>
        </w:rPr>
      </w:pPr>
      <w:r>
        <w:rPr>
          <w:rFonts w:ascii="Inter" w:eastAsia="Inter" w:hAnsi="Inter" w:cs="Inter"/>
          <w:b/>
          <w:bCs/>
          <w:sz w:val="20"/>
          <w:szCs w:val="20"/>
        </w:rPr>
        <w:t xml:space="preserve">Factor </w:t>
      </w:r>
      <w:proofErr w:type="spellStart"/>
      <w:r>
        <w:rPr>
          <w:rFonts w:ascii="Inter" w:eastAsia="Inter" w:hAnsi="Inter" w:cs="Inter"/>
          <w:b/>
          <w:bCs/>
          <w:sz w:val="20"/>
          <w:szCs w:val="20"/>
        </w:rPr>
        <w:t>N°</w:t>
      </w:r>
      <w:proofErr w:type="spellEnd"/>
      <w:r>
        <w:rPr>
          <w:rFonts w:ascii="Inter" w:eastAsia="Inter" w:hAnsi="Inter" w:cs="Inter"/>
          <w:b/>
          <w:bCs/>
          <w:sz w:val="20"/>
          <w:szCs w:val="20"/>
        </w:rPr>
        <w:t xml:space="preserve"> 3: Similitud en las Competencias específicas y conductuales requeridas (25%)</w:t>
      </w:r>
    </w:p>
    <w:tbl>
      <w:tblPr>
        <w:tblStyle w:val="a3"/>
        <w:tblW w:w="9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65"/>
        <w:gridCol w:w="8340"/>
      </w:tblGrid>
      <w:tr w:rsidR="00A2042B" w14:paraId="5FEE8BA3" w14:textId="77777777">
        <w:trPr>
          <w:trHeight w:val="500"/>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005922"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lastRenderedPageBreak/>
              <w:t>Nota</w:t>
            </w:r>
          </w:p>
        </w:tc>
        <w:tc>
          <w:tcPr>
            <w:tcW w:w="8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C6814B1"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Descripción</w:t>
            </w:r>
          </w:p>
        </w:tc>
      </w:tr>
      <w:tr w:rsidR="00A2042B" w14:paraId="69441DFF" w14:textId="77777777">
        <w:trPr>
          <w:trHeight w:val="770"/>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6FD50A"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1</w:t>
            </w:r>
          </w:p>
        </w:tc>
        <w:tc>
          <w:tcPr>
            <w:tcW w:w="8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4CBEE5"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El perfil es nulo o ligeramente similar con las competencias requeridas (entre 0 a 33%).</w:t>
            </w:r>
          </w:p>
        </w:tc>
      </w:tr>
      <w:tr w:rsidR="00A2042B" w14:paraId="2EB0DD54" w14:textId="77777777">
        <w:trPr>
          <w:trHeight w:val="500"/>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3FB26D"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3</w:t>
            </w:r>
          </w:p>
        </w:tc>
        <w:tc>
          <w:tcPr>
            <w:tcW w:w="8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ACE3EE"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El perfil es medianamente similar con las competencias requeridas (entre 34 a 66%).</w:t>
            </w:r>
          </w:p>
        </w:tc>
      </w:tr>
      <w:tr w:rsidR="00A2042B" w14:paraId="192FFB00" w14:textId="77777777">
        <w:trPr>
          <w:trHeight w:val="500"/>
        </w:trPr>
        <w:tc>
          <w:tcPr>
            <w:tcW w:w="10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27BE60"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5</w:t>
            </w:r>
          </w:p>
        </w:tc>
        <w:tc>
          <w:tcPr>
            <w:tcW w:w="8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9BF4110"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Presenta una alta similitud con las competencias requeridas (entre 67 y 100%).</w:t>
            </w:r>
          </w:p>
        </w:tc>
      </w:tr>
    </w:tbl>
    <w:p w14:paraId="60BCEFF6"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b/>
          <w:bCs/>
          <w:sz w:val="20"/>
          <w:szCs w:val="20"/>
        </w:rPr>
      </w:pPr>
      <w:r>
        <w:br w:type="page"/>
      </w:r>
    </w:p>
    <w:p w14:paraId="4B4E9CB7"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b/>
          <w:bCs/>
          <w:sz w:val="20"/>
          <w:szCs w:val="20"/>
        </w:rPr>
      </w:pPr>
      <w:r>
        <w:rPr>
          <w:rFonts w:ascii="Inter" w:eastAsia="Inter" w:hAnsi="Inter" w:cs="Inter"/>
          <w:b/>
          <w:bCs/>
          <w:sz w:val="20"/>
          <w:szCs w:val="20"/>
        </w:rPr>
        <w:lastRenderedPageBreak/>
        <w:t xml:space="preserve">Factor </w:t>
      </w:r>
      <w:proofErr w:type="spellStart"/>
      <w:r>
        <w:rPr>
          <w:rFonts w:ascii="Inter" w:eastAsia="Inter" w:hAnsi="Inter" w:cs="Inter"/>
          <w:b/>
          <w:bCs/>
          <w:sz w:val="20"/>
          <w:szCs w:val="20"/>
        </w:rPr>
        <w:t>N°</w:t>
      </w:r>
      <w:proofErr w:type="spellEnd"/>
      <w:r>
        <w:rPr>
          <w:rFonts w:ascii="Inter" w:eastAsia="Inter" w:hAnsi="Inter" w:cs="Inter"/>
          <w:b/>
          <w:bCs/>
          <w:sz w:val="20"/>
          <w:szCs w:val="20"/>
        </w:rPr>
        <w:t xml:space="preserve"> 4: Experiencia y/o conocimientos en formulación de proyectos (15%)</w:t>
      </w:r>
    </w:p>
    <w:tbl>
      <w:tblPr>
        <w:tblStyle w:val="a4"/>
        <w:tblW w:w="940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95"/>
        <w:gridCol w:w="8310"/>
      </w:tblGrid>
      <w:tr w:rsidR="00A2042B" w14:paraId="3EFFB8B8" w14:textId="77777777">
        <w:trPr>
          <w:trHeight w:val="500"/>
        </w:trPr>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DEE4FC"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Nota</w:t>
            </w:r>
          </w:p>
        </w:tc>
        <w:tc>
          <w:tcPr>
            <w:tcW w:w="8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F035C7A"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Descripción</w:t>
            </w:r>
          </w:p>
        </w:tc>
      </w:tr>
      <w:tr w:rsidR="00A2042B" w14:paraId="0F9E679E" w14:textId="77777777">
        <w:trPr>
          <w:trHeight w:val="500"/>
        </w:trPr>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5E432E"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1</w:t>
            </w:r>
          </w:p>
        </w:tc>
        <w:tc>
          <w:tcPr>
            <w:tcW w:w="8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24441D6"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Experiencia en la formulación de proyectos, menor a 3 años.</w:t>
            </w:r>
          </w:p>
        </w:tc>
      </w:tr>
      <w:tr w:rsidR="00A2042B" w14:paraId="6611ED97" w14:textId="77777777">
        <w:trPr>
          <w:trHeight w:val="500"/>
        </w:trPr>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AF9C6B5"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3</w:t>
            </w:r>
          </w:p>
        </w:tc>
        <w:tc>
          <w:tcPr>
            <w:tcW w:w="8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48E1F9"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Experiencia en la formulación de proyectos, entre 3 y 5 años.</w:t>
            </w:r>
          </w:p>
        </w:tc>
      </w:tr>
      <w:tr w:rsidR="00A2042B" w14:paraId="082EDB03" w14:textId="77777777">
        <w:trPr>
          <w:trHeight w:val="500"/>
        </w:trPr>
        <w:tc>
          <w:tcPr>
            <w:tcW w:w="10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D4957E"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5</w:t>
            </w:r>
          </w:p>
        </w:tc>
        <w:tc>
          <w:tcPr>
            <w:tcW w:w="83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77E23B"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Experiencia en la formulación de proyectos, mayor a 5 años.</w:t>
            </w:r>
          </w:p>
        </w:tc>
      </w:tr>
    </w:tbl>
    <w:p w14:paraId="0894B306"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b/>
          <w:bCs/>
          <w:sz w:val="20"/>
          <w:szCs w:val="20"/>
        </w:rPr>
      </w:pPr>
      <w:r>
        <w:rPr>
          <w:rFonts w:ascii="Inter" w:eastAsia="Inter" w:hAnsi="Inter" w:cs="Inter"/>
          <w:b/>
          <w:bCs/>
          <w:sz w:val="20"/>
          <w:szCs w:val="20"/>
        </w:rPr>
        <w:t>9.3. Evaluación Etapa Final (Entrevista Personal)</w:t>
      </w:r>
    </w:p>
    <w:p w14:paraId="4BA491BF"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sz w:val="20"/>
          <w:szCs w:val="20"/>
        </w:rPr>
      </w:pPr>
      <w:r>
        <w:rPr>
          <w:rFonts w:ascii="Inter" w:eastAsia="Inter" w:hAnsi="Inter" w:cs="Inter"/>
          <w:sz w:val="20"/>
          <w:szCs w:val="20"/>
        </w:rPr>
        <w:t>La Etapa 3 es solo para los 3 candidatos preseleccionados. El puntaje final se calculará mediante la ponderación de la nota técnica obtenida en la Etapa 2 y el puntaje de la Entrevista Personal:</w:t>
      </w:r>
    </w:p>
    <w:tbl>
      <w:tblPr>
        <w:tblStyle w:val="a5"/>
        <w:tblW w:w="937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135"/>
        <w:gridCol w:w="3240"/>
      </w:tblGrid>
      <w:tr w:rsidR="00A2042B" w14:paraId="280D4688" w14:textId="77777777">
        <w:trPr>
          <w:trHeight w:val="500"/>
        </w:trPr>
        <w:tc>
          <w:tcPr>
            <w:tcW w:w="61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3781871"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CRITERIO</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14E688A"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PONDERACIÓN</w:t>
            </w:r>
          </w:p>
        </w:tc>
      </w:tr>
      <w:tr w:rsidR="00A2042B" w14:paraId="7B95D9E9" w14:textId="77777777">
        <w:trPr>
          <w:trHeight w:val="500"/>
        </w:trPr>
        <w:tc>
          <w:tcPr>
            <w:tcW w:w="61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057A56D"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Puntaje obtenido en Etapa 2 (Criterios Curriculares)</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D720E27"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sz w:val="20"/>
                <w:szCs w:val="20"/>
              </w:rPr>
              <w:t>60%</w:t>
            </w:r>
          </w:p>
        </w:tc>
      </w:tr>
      <w:tr w:rsidR="00A2042B" w14:paraId="4A4373F9" w14:textId="77777777">
        <w:trPr>
          <w:trHeight w:val="500"/>
        </w:trPr>
        <w:tc>
          <w:tcPr>
            <w:tcW w:w="61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D5C77D"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Puntaje Entrevista Personal (presencial o videoconferencia)</w:t>
            </w:r>
          </w:p>
        </w:tc>
        <w:tc>
          <w:tcPr>
            <w:tcW w:w="32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A52EC64"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sz w:val="20"/>
                <w:szCs w:val="20"/>
              </w:rPr>
              <w:t>40%</w:t>
            </w:r>
          </w:p>
        </w:tc>
      </w:tr>
    </w:tbl>
    <w:p w14:paraId="18C4E16A"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b/>
          <w:bCs/>
          <w:sz w:val="20"/>
          <w:szCs w:val="20"/>
        </w:rPr>
      </w:pPr>
      <w:r>
        <w:rPr>
          <w:rFonts w:ascii="Inter" w:eastAsia="Inter" w:hAnsi="Inter" w:cs="Inter"/>
          <w:b/>
          <w:bCs/>
          <w:sz w:val="20"/>
          <w:szCs w:val="20"/>
        </w:rPr>
        <w:t xml:space="preserve">Factor </w:t>
      </w:r>
      <w:proofErr w:type="spellStart"/>
      <w:r>
        <w:rPr>
          <w:rFonts w:ascii="Inter" w:eastAsia="Inter" w:hAnsi="Inter" w:cs="Inter"/>
          <w:b/>
          <w:bCs/>
          <w:sz w:val="20"/>
          <w:szCs w:val="20"/>
        </w:rPr>
        <w:t>N°</w:t>
      </w:r>
      <w:proofErr w:type="spellEnd"/>
      <w:r>
        <w:rPr>
          <w:rFonts w:ascii="Inter" w:eastAsia="Inter" w:hAnsi="Inter" w:cs="Inter"/>
          <w:b/>
          <w:bCs/>
          <w:sz w:val="20"/>
          <w:szCs w:val="20"/>
        </w:rPr>
        <w:t xml:space="preserve"> 3: Similitud en las Competencias específicas y conductuales requeridas (25%)</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50"/>
        <w:gridCol w:w="7710"/>
      </w:tblGrid>
      <w:tr w:rsidR="00A2042B" w14:paraId="64FAE719" w14:textId="77777777">
        <w:trPr>
          <w:trHeight w:val="500"/>
        </w:trPr>
        <w:tc>
          <w:tcPr>
            <w:tcW w:w="1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4085DB3"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Nota</w:t>
            </w:r>
          </w:p>
        </w:tc>
        <w:tc>
          <w:tcPr>
            <w:tcW w:w="7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FF6CB9"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Descripción</w:t>
            </w:r>
          </w:p>
        </w:tc>
      </w:tr>
      <w:tr w:rsidR="00A2042B" w14:paraId="1A6937ED" w14:textId="77777777">
        <w:trPr>
          <w:trHeight w:val="770"/>
        </w:trPr>
        <w:tc>
          <w:tcPr>
            <w:tcW w:w="1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8808785"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1</w:t>
            </w:r>
          </w:p>
        </w:tc>
        <w:tc>
          <w:tcPr>
            <w:tcW w:w="7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DBC033"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El perfil es nulo o ligeramente similar con las competencias requeridas (entre 0 a 33%).</w:t>
            </w:r>
          </w:p>
        </w:tc>
      </w:tr>
      <w:tr w:rsidR="00A2042B" w14:paraId="46CBF200" w14:textId="77777777">
        <w:trPr>
          <w:trHeight w:val="500"/>
        </w:trPr>
        <w:tc>
          <w:tcPr>
            <w:tcW w:w="1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19338F1"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3</w:t>
            </w:r>
          </w:p>
        </w:tc>
        <w:tc>
          <w:tcPr>
            <w:tcW w:w="7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FC5816"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El perfil es medianamente similar con las competencias requeridas (entre 34 a 66%).</w:t>
            </w:r>
          </w:p>
        </w:tc>
      </w:tr>
      <w:tr w:rsidR="00A2042B" w14:paraId="38A3F225" w14:textId="77777777">
        <w:trPr>
          <w:trHeight w:val="500"/>
        </w:trPr>
        <w:tc>
          <w:tcPr>
            <w:tcW w:w="16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90FB1B6"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5</w:t>
            </w:r>
          </w:p>
        </w:tc>
        <w:tc>
          <w:tcPr>
            <w:tcW w:w="7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A214014" w14:textId="77777777" w:rsidR="00A2042B" w:rsidRDefault="00000000">
            <w:pPr>
              <w:widowControl w:val="0"/>
              <w:pBdr>
                <w:top w:val="nil"/>
                <w:left w:val="nil"/>
                <w:bottom w:val="nil"/>
                <w:right w:val="nil"/>
                <w:between w:val="nil"/>
              </w:pBdr>
              <w:spacing w:line="276" w:lineRule="auto"/>
              <w:rPr>
                <w:rFonts w:ascii="Inter" w:eastAsia="Inter" w:hAnsi="Inter" w:cs="Inter"/>
                <w:sz w:val="20"/>
                <w:szCs w:val="20"/>
              </w:rPr>
            </w:pPr>
            <w:r>
              <w:rPr>
                <w:rFonts w:ascii="Inter" w:eastAsia="Inter" w:hAnsi="Inter" w:cs="Inter"/>
                <w:sz w:val="20"/>
                <w:szCs w:val="20"/>
              </w:rPr>
              <w:t>Presenta una alta similitud con las competencias requeridas (entre 67 y 100%).</w:t>
            </w:r>
          </w:p>
        </w:tc>
      </w:tr>
    </w:tbl>
    <w:p w14:paraId="048D35BC"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b/>
          <w:bCs/>
          <w:sz w:val="20"/>
          <w:szCs w:val="20"/>
        </w:rPr>
      </w:pPr>
      <w:r>
        <w:rPr>
          <w:rFonts w:ascii="Inter" w:eastAsia="Inter" w:hAnsi="Inter" w:cs="Inter"/>
          <w:b/>
          <w:bCs/>
          <w:sz w:val="20"/>
          <w:szCs w:val="20"/>
        </w:rPr>
        <w:t xml:space="preserve">Factor </w:t>
      </w:r>
      <w:proofErr w:type="spellStart"/>
      <w:r>
        <w:rPr>
          <w:rFonts w:ascii="Inter" w:eastAsia="Inter" w:hAnsi="Inter" w:cs="Inter"/>
          <w:b/>
          <w:bCs/>
          <w:sz w:val="20"/>
          <w:szCs w:val="20"/>
        </w:rPr>
        <w:t>N°</w:t>
      </w:r>
      <w:proofErr w:type="spellEnd"/>
      <w:r>
        <w:rPr>
          <w:rFonts w:ascii="Inter" w:eastAsia="Inter" w:hAnsi="Inter" w:cs="Inter"/>
          <w:b/>
          <w:bCs/>
          <w:sz w:val="20"/>
          <w:szCs w:val="20"/>
        </w:rPr>
        <w:t xml:space="preserve"> 4: Experiencia y/o conocimientos en formulación de proyectos (15%)</w:t>
      </w:r>
    </w:p>
    <w:tbl>
      <w:tblPr>
        <w:tblStyle w:val="a7"/>
        <w:tblW w:w="93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35"/>
        <w:gridCol w:w="7680"/>
      </w:tblGrid>
      <w:tr w:rsidR="00A2042B" w14:paraId="269132DD" w14:textId="77777777">
        <w:trPr>
          <w:trHeight w:val="500"/>
        </w:trPr>
        <w:tc>
          <w:tcPr>
            <w:tcW w:w="1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531AEE" w14:textId="77777777" w:rsidR="00A2042B" w:rsidRDefault="00000000">
            <w:pPr>
              <w:widowControl w:val="0"/>
              <w:pBdr>
                <w:top w:val="nil"/>
                <w:left w:val="nil"/>
                <w:bottom w:val="nil"/>
                <w:right w:val="nil"/>
                <w:between w:val="nil"/>
              </w:pBdr>
              <w:jc w:val="center"/>
              <w:rPr>
                <w:rFonts w:ascii="Inter" w:eastAsia="Inter" w:hAnsi="Inter" w:cs="Inter"/>
                <w:sz w:val="20"/>
                <w:szCs w:val="20"/>
              </w:rPr>
            </w:pPr>
            <w:r>
              <w:rPr>
                <w:rFonts w:ascii="Inter" w:eastAsia="Inter" w:hAnsi="Inter" w:cs="Inter"/>
                <w:b/>
                <w:bCs/>
                <w:sz w:val="20"/>
                <w:szCs w:val="20"/>
              </w:rPr>
              <w:t>Nota</w:t>
            </w:r>
          </w:p>
        </w:tc>
        <w:tc>
          <w:tcPr>
            <w:tcW w:w="7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73CE7B0" w14:textId="77777777" w:rsidR="00A2042B" w:rsidRDefault="00000000">
            <w:pPr>
              <w:widowControl w:val="0"/>
              <w:pBdr>
                <w:top w:val="nil"/>
                <w:left w:val="nil"/>
                <w:bottom w:val="nil"/>
                <w:right w:val="nil"/>
                <w:between w:val="nil"/>
              </w:pBdr>
              <w:jc w:val="center"/>
              <w:rPr>
                <w:rFonts w:ascii="Inter" w:eastAsia="Inter" w:hAnsi="Inter" w:cs="Inter"/>
                <w:sz w:val="20"/>
                <w:szCs w:val="20"/>
              </w:rPr>
            </w:pPr>
            <w:r>
              <w:rPr>
                <w:rFonts w:ascii="Inter" w:eastAsia="Inter" w:hAnsi="Inter" w:cs="Inter"/>
                <w:b/>
                <w:bCs/>
                <w:sz w:val="20"/>
                <w:szCs w:val="20"/>
              </w:rPr>
              <w:t>Descripción</w:t>
            </w:r>
          </w:p>
        </w:tc>
      </w:tr>
      <w:tr w:rsidR="00A2042B" w14:paraId="0BCE519C" w14:textId="77777777">
        <w:trPr>
          <w:trHeight w:val="500"/>
        </w:trPr>
        <w:tc>
          <w:tcPr>
            <w:tcW w:w="1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591FA7"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1</w:t>
            </w:r>
          </w:p>
        </w:tc>
        <w:tc>
          <w:tcPr>
            <w:tcW w:w="7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201B91"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Experiencia en la formulación de proyectos, menor a 3 años.</w:t>
            </w:r>
          </w:p>
        </w:tc>
      </w:tr>
      <w:tr w:rsidR="00A2042B" w14:paraId="70816CB7" w14:textId="77777777">
        <w:trPr>
          <w:trHeight w:val="500"/>
        </w:trPr>
        <w:tc>
          <w:tcPr>
            <w:tcW w:w="1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1D8F8A"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3</w:t>
            </w:r>
          </w:p>
        </w:tc>
        <w:tc>
          <w:tcPr>
            <w:tcW w:w="7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A1847A5"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Experiencia en la formulación de proyectos, entre 3 y 5 años.</w:t>
            </w:r>
          </w:p>
        </w:tc>
      </w:tr>
      <w:tr w:rsidR="00A2042B" w14:paraId="7F0A9B38" w14:textId="77777777">
        <w:trPr>
          <w:trHeight w:val="500"/>
        </w:trPr>
        <w:tc>
          <w:tcPr>
            <w:tcW w:w="16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349846"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5</w:t>
            </w:r>
          </w:p>
        </w:tc>
        <w:tc>
          <w:tcPr>
            <w:tcW w:w="76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CC28F91"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Experiencia en la formulación de proyectos, mayor a 5 años.</w:t>
            </w:r>
          </w:p>
        </w:tc>
      </w:tr>
    </w:tbl>
    <w:p w14:paraId="54F1A2C3" w14:textId="77777777" w:rsidR="00A2042B" w:rsidRDefault="00000000">
      <w:pPr>
        <w:pBdr>
          <w:top w:val="nil"/>
          <w:left w:val="nil"/>
          <w:bottom w:val="nil"/>
          <w:right w:val="nil"/>
          <w:between w:val="nil"/>
        </w:pBdr>
        <w:spacing w:before="200" w:line="256" w:lineRule="auto"/>
        <w:ind w:right="100"/>
        <w:jc w:val="both"/>
        <w:rPr>
          <w:rFonts w:ascii="Inter" w:eastAsia="Inter" w:hAnsi="Inter" w:cs="Inter"/>
          <w:b/>
          <w:bCs/>
          <w:sz w:val="20"/>
          <w:szCs w:val="20"/>
        </w:rPr>
      </w:pPr>
      <w:r>
        <w:rPr>
          <w:rFonts w:ascii="Inter" w:eastAsia="Inter" w:hAnsi="Inter" w:cs="Inter"/>
          <w:b/>
          <w:bCs/>
          <w:sz w:val="20"/>
          <w:szCs w:val="20"/>
        </w:rPr>
        <w:lastRenderedPageBreak/>
        <w:t>9.4. Evaluación Etapa Final (Entrevista Personal)</w:t>
      </w:r>
    </w:p>
    <w:p w14:paraId="54FDF093" w14:textId="77777777" w:rsidR="00A2042B" w:rsidRDefault="00000000">
      <w:pPr>
        <w:pBdr>
          <w:top w:val="nil"/>
          <w:left w:val="nil"/>
          <w:bottom w:val="nil"/>
          <w:right w:val="nil"/>
          <w:between w:val="nil"/>
        </w:pBdr>
        <w:spacing w:before="200" w:after="200" w:line="256" w:lineRule="auto"/>
        <w:ind w:right="100"/>
        <w:jc w:val="both"/>
        <w:rPr>
          <w:rFonts w:ascii="Inter" w:eastAsia="Inter" w:hAnsi="Inter" w:cs="Inter"/>
          <w:sz w:val="20"/>
          <w:szCs w:val="20"/>
        </w:rPr>
      </w:pPr>
      <w:r>
        <w:rPr>
          <w:rFonts w:ascii="Inter" w:eastAsia="Inter" w:hAnsi="Inter" w:cs="Inter"/>
          <w:sz w:val="20"/>
          <w:szCs w:val="20"/>
        </w:rPr>
        <w:t>La Etapa 3 es solo para los 3 candidatos preseleccionados. El puntaje final se calculará mediante la ponderación de la nota técnica obtenida en la Etapa 2 y el puntaje de la Entrevista Personal:</w:t>
      </w:r>
    </w:p>
    <w:tbl>
      <w:tblPr>
        <w:tblStyle w:val="a8"/>
        <w:tblW w:w="931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450"/>
        <w:gridCol w:w="2865"/>
      </w:tblGrid>
      <w:tr w:rsidR="00A2042B" w14:paraId="46F5158B" w14:textId="77777777">
        <w:trPr>
          <w:trHeight w:val="500"/>
        </w:trPr>
        <w:tc>
          <w:tcPr>
            <w:tcW w:w="6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031A29"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CRITERIO</w:t>
            </w:r>
          </w:p>
        </w:tc>
        <w:tc>
          <w:tcPr>
            <w:tcW w:w="28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0F59CE" w14:textId="77777777" w:rsidR="00A2042B" w:rsidRDefault="00000000">
            <w:pPr>
              <w:widowControl w:val="0"/>
              <w:pBdr>
                <w:top w:val="nil"/>
                <w:left w:val="nil"/>
                <w:bottom w:val="nil"/>
                <w:right w:val="nil"/>
                <w:between w:val="nil"/>
              </w:pBdr>
              <w:spacing w:line="276" w:lineRule="auto"/>
              <w:jc w:val="center"/>
              <w:rPr>
                <w:rFonts w:ascii="Inter" w:eastAsia="Inter" w:hAnsi="Inter" w:cs="Inter"/>
                <w:sz w:val="20"/>
                <w:szCs w:val="20"/>
              </w:rPr>
            </w:pPr>
            <w:r>
              <w:rPr>
                <w:rFonts w:ascii="Inter" w:eastAsia="Inter" w:hAnsi="Inter" w:cs="Inter"/>
                <w:b/>
                <w:bCs/>
                <w:sz w:val="20"/>
                <w:szCs w:val="20"/>
              </w:rPr>
              <w:t>PONDERACIÓN</w:t>
            </w:r>
          </w:p>
        </w:tc>
      </w:tr>
      <w:tr w:rsidR="00A2042B" w14:paraId="67898D44" w14:textId="77777777">
        <w:trPr>
          <w:trHeight w:val="500"/>
        </w:trPr>
        <w:tc>
          <w:tcPr>
            <w:tcW w:w="6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34849F1"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Puntaje obtenido en Etapa 2 (Criterios Curriculares)</w:t>
            </w:r>
          </w:p>
        </w:tc>
        <w:tc>
          <w:tcPr>
            <w:tcW w:w="28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49713A" w14:textId="77777777" w:rsidR="00A2042B" w:rsidRDefault="00000000">
            <w:pPr>
              <w:widowControl w:val="0"/>
              <w:pBdr>
                <w:top w:val="nil"/>
                <w:left w:val="nil"/>
                <w:bottom w:val="nil"/>
                <w:right w:val="nil"/>
                <w:between w:val="nil"/>
              </w:pBdr>
              <w:jc w:val="center"/>
              <w:rPr>
                <w:rFonts w:ascii="Inter" w:eastAsia="Inter" w:hAnsi="Inter" w:cs="Inter"/>
                <w:sz w:val="20"/>
                <w:szCs w:val="20"/>
              </w:rPr>
            </w:pPr>
            <w:r>
              <w:rPr>
                <w:rFonts w:ascii="Inter" w:eastAsia="Inter" w:hAnsi="Inter" w:cs="Inter"/>
                <w:sz w:val="20"/>
                <w:szCs w:val="20"/>
              </w:rPr>
              <w:t>60%</w:t>
            </w:r>
          </w:p>
        </w:tc>
      </w:tr>
      <w:tr w:rsidR="00A2042B" w14:paraId="2741BE5C" w14:textId="77777777">
        <w:trPr>
          <w:trHeight w:val="500"/>
        </w:trPr>
        <w:tc>
          <w:tcPr>
            <w:tcW w:w="645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2FD69AF" w14:textId="77777777" w:rsidR="00A2042B" w:rsidRDefault="00000000">
            <w:pPr>
              <w:widowControl w:val="0"/>
              <w:pBdr>
                <w:top w:val="nil"/>
                <w:left w:val="nil"/>
                <w:bottom w:val="nil"/>
                <w:right w:val="nil"/>
                <w:between w:val="nil"/>
              </w:pBdr>
              <w:rPr>
                <w:rFonts w:ascii="Inter" w:eastAsia="Inter" w:hAnsi="Inter" w:cs="Inter"/>
                <w:sz w:val="20"/>
                <w:szCs w:val="20"/>
              </w:rPr>
            </w:pPr>
            <w:r>
              <w:rPr>
                <w:rFonts w:ascii="Inter" w:eastAsia="Inter" w:hAnsi="Inter" w:cs="Inter"/>
                <w:sz w:val="20"/>
                <w:szCs w:val="20"/>
              </w:rPr>
              <w:t>Puntaje Entrevista Personal (presencial o videoconferencia)</w:t>
            </w:r>
          </w:p>
        </w:tc>
        <w:tc>
          <w:tcPr>
            <w:tcW w:w="286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ECC1B57" w14:textId="77777777" w:rsidR="00A2042B" w:rsidRDefault="00000000">
            <w:pPr>
              <w:widowControl w:val="0"/>
              <w:pBdr>
                <w:top w:val="nil"/>
                <w:left w:val="nil"/>
                <w:bottom w:val="nil"/>
                <w:right w:val="nil"/>
                <w:between w:val="nil"/>
              </w:pBdr>
              <w:jc w:val="center"/>
              <w:rPr>
                <w:rFonts w:ascii="Inter" w:eastAsia="Inter" w:hAnsi="Inter" w:cs="Inter"/>
                <w:sz w:val="20"/>
                <w:szCs w:val="20"/>
              </w:rPr>
            </w:pPr>
            <w:r>
              <w:rPr>
                <w:rFonts w:ascii="Inter" w:eastAsia="Inter" w:hAnsi="Inter" w:cs="Inter"/>
                <w:sz w:val="20"/>
                <w:szCs w:val="20"/>
              </w:rPr>
              <w:t>40%</w:t>
            </w:r>
          </w:p>
        </w:tc>
      </w:tr>
    </w:tbl>
    <w:p w14:paraId="20309CAD" w14:textId="77777777" w:rsidR="00A2042B" w:rsidRDefault="00000000">
      <w:pPr>
        <w:spacing w:before="120" w:after="120"/>
        <w:jc w:val="both"/>
        <w:rPr>
          <w:rFonts w:ascii="Inter" w:eastAsia="Inter" w:hAnsi="Inter" w:cs="Inter"/>
          <w:b/>
          <w:bCs/>
          <w:sz w:val="20"/>
          <w:szCs w:val="20"/>
        </w:rPr>
      </w:pPr>
      <w:r>
        <w:rPr>
          <w:rFonts w:ascii="Inter" w:eastAsia="Inter" w:hAnsi="Inter" w:cs="Inter"/>
          <w:b/>
          <w:bCs/>
          <w:sz w:val="20"/>
          <w:szCs w:val="20"/>
        </w:rPr>
        <w:t>9.5 Comisión evaluadora:</w:t>
      </w:r>
    </w:p>
    <w:p w14:paraId="03F756BE" w14:textId="77777777" w:rsidR="00A2042B" w:rsidRDefault="00000000">
      <w:pPr>
        <w:spacing w:before="120" w:after="120"/>
        <w:jc w:val="both"/>
        <w:rPr>
          <w:rFonts w:ascii="Inter" w:eastAsia="Inter" w:hAnsi="Inter" w:cs="Inter"/>
          <w:sz w:val="20"/>
          <w:szCs w:val="20"/>
        </w:rPr>
      </w:pPr>
      <w:r>
        <w:rPr>
          <w:rFonts w:ascii="Inter" w:eastAsia="Inter" w:hAnsi="Inter" w:cs="Inter"/>
          <w:sz w:val="20"/>
          <w:szCs w:val="20"/>
        </w:rPr>
        <w:t xml:space="preserve">La Comisión Evaluadora de las ofertas estará integrada por un comité de 3 personas: Gestora PTI Carolina Asencio, representantes del AOI </w:t>
      </w:r>
      <w:proofErr w:type="spellStart"/>
      <w:r>
        <w:rPr>
          <w:rFonts w:ascii="Inter" w:eastAsia="Inter" w:hAnsi="Inter" w:cs="Inter"/>
          <w:sz w:val="20"/>
          <w:szCs w:val="20"/>
        </w:rPr>
        <w:t>Codesser</w:t>
      </w:r>
      <w:proofErr w:type="spellEnd"/>
      <w:r>
        <w:rPr>
          <w:rFonts w:ascii="Inter" w:eastAsia="Inter" w:hAnsi="Inter" w:cs="Inter"/>
          <w:sz w:val="20"/>
          <w:szCs w:val="20"/>
        </w:rPr>
        <w:t xml:space="preserve"> Oliver Lizana y Sachi De La Cuadra, eventualmente este comité evaluador podría tener cambios en sus participantes.</w:t>
      </w:r>
    </w:p>
    <w:p w14:paraId="42C76BD9" w14:textId="77777777" w:rsidR="00A2042B" w:rsidRDefault="00000000">
      <w:pPr>
        <w:spacing w:after="160"/>
        <w:jc w:val="both"/>
        <w:rPr>
          <w:rFonts w:ascii="Inter" w:eastAsia="Inter" w:hAnsi="Inter" w:cs="Inter"/>
          <w:sz w:val="20"/>
          <w:szCs w:val="20"/>
        </w:rPr>
      </w:pPr>
      <w:r>
        <w:rPr>
          <w:rFonts w:ascii="Inter" w:eastAsia="Inter" w:hAnsi="Inter" w:cs="Inter"/>
          <w:sz w:val="20"/>
          <w:szCs w:val="20"/>
        </w:rPr>
        <w:t xml:space="preserve">Se entenderá por candidato a aquel profesional que esté dentro de la terna priorizada posterior a la entrevista por la comisión evaluadora. En caso de existir empate entre 2 o más candidatos, </w:t>
      </w:r>
      <w:proofErr w:type="spellStart"/>
      <w:r>
        <w:rPr>
          <w:rFonts w:ascii="Inter" w:eastAsia="Inter" w:hAnsi="Inter" w:cs="Inter"/>
          <w:sz w:val="20"/>
          <w:szCs w:val="20"/>
        </w:rPr>
        <w:t>Codesser</w:t>
      </w:r>
      <w:proofErr w:type="spellEnd"/>
      <w:r>
        <w:rPr>
          <w:rFonts w:ascii="Inter" w:eastAsia="Inter" w:hAnsi="Inter" w:cs="Inter"/>
          <w:sz w:val="20"/>
          <w:szCs w:val="20"/>
        </w:rPr>
        <w:t xml:space="preserve"> tendrá un voto más y se realizará nuevamente el cálculo. Cada voto tiene el mismo valor (en %). </w:t>
      </w:r>
    </w:p>
    <w:p w14:paraId="77813FD7" w14:textId="77777777" w:rsidR="00A2042B" w:rsidRDefault="00A2042B">
      <w:pPr>
        <w:pStyle w:val="Ttulo1"/>
        <w:widowControl w:val="0"/>
        <w:spacing w:before="55" w:after="100"/>
        <w:ind w:right="-6"/>
        <w:rPr>
          <w:sz w:val="20"/>
          <w:szCs w:val="20"/>
        </w:rPr>
      </w:pPr>
      <w:bookmarkStart w:id="16" w:name="_fqtc46g7vj45" w:colFirst="0" w:colLast="0"/>
      <w:bookmarkEnd w:id="16"/>
    </w:p>
    <w:p w14:paraId="347B1D68" w14:textId="77777777" w:rsidR="00A2042B" w:rsidRDefault="00000000">
      <w:pPr>
        <w:pStyle w:val="Ttulo1"/>
        <w:widowControl w:val="0"/>
        <w:spacing w:before="55" w:after="100"/>
        <w:ind w:right="-6"/>
      </w:pPr>
      <w:bookmarkStart w:id="17" w:name="_gww6haowmubr" w:colFirst="0" w:colLast="0"/>
      <w:bookmarkEnd w:id="17"/>
      <w:r>
        <w:t>10. ADJUDICACIÓN</w:t>
      </w:r>
    </w:p>
    <w:p w14:paraId="7223F3D2" w14:textId="77777777" w:rsidR="00A2042B" w:rsidRDefault="00A2042B">
      <w:pPr>
        <w:widowControl w:val="0"/>
        <w:pBdr>
          <w:top w:val="nil"/>
          <w:left w:val="nil"/>
          <w:bottom w:val="nil"/>
          <w:right w:val="nil"/>
          <w:between w:val="nil"/>
        </w:pBdr>
        <w:ind w:right="-6"/>
        <w:jc w:val="both"/>
        <w:rPr>
          <w:rFonts w:ascii="Inter" w:eastAsia="Inter" w:hAnsi="Inter" w:cs="Inter"/>
          <w:b/>
          <w:bCs/>
          <w:sz w:val="20"/>
          <w:szCs w:val="20"/>
        </w:rPr>
      </w:pPr>
    </w:p>
    <w:p w14:paraId="684DC5B5" w14:textId="77777777" w:rsidR="00A2042B" w:rsidRDefault="00000000">
      <w:pPr>
        <w:widowControl w:val="0"/>
        <w:pBdr>
          <w:top w:val="nil"/>
          <w:left w:val="nil"/>
          <w:bottom w:val="nil"/>
          <w:right w:val="nil"/>
          <w:between w:val="nil"/>
        </w:pBdr>
        <w:spacing w:before="100" w:after="100"/>
        <w:ind w:right="-6"/>
        <w:jc w:val="both"/>
        <w:rPr>
          <w:rFonts w:ascii="Inter" w:eastAsia="Inter" w:hAnsi="Inter" w:cs="Inter"/>
          <w:b/>
          <w:bCs/>
          <w:sz w:val="20"/>
          <w:szCs w:val="20"/>
        </w:rPr>
      </w:pPr>
      <w:r>
        <w:rPr>
          <w:rFonts w:ascii="Inter" w:eastAsia="Inter" w:hAnsi="Inter" w:cs="Inter"/>
          <w:b/>
          <w:bCs/>
          <w:sz w:val="20"/>
          <w:szCs w:val="20"/>
        </w:rPr>
        <w:t>10.1. Resolución y Plazos</w:t>
      </w:r>
    </w:p>
    <w:p w14:paraId="0AA6ABDD" w14:textId="77777777" w:rsidR="00A2042B" w:rsidRDefault="00000000">
      <w:pPr>
        <w:widowControl w:val="0"/>
        <w:pBdr>
          <w:top w:val="nil"/>
          <w:left w:val="nil"/>
          <w:bottom w:val="nil"/>
          <w:right w:val="nil"/>
          <w:between w:val="nil"/>
        </w:pBdr>
        <w:spacing w:before="55" w:after="100"/>
        <w:ind w:right="-6"/>
        <w:jc w:val="both"/>
        <w:rPr>
          <w:rFonts w:ascii="Inter" w:eastAsia="Inter" w:hAnsi="Inter" w:cs="Inter"/>
          <w:sz w:val="20"/>
          <w:szCs w:val="20"/>
        </w:rPr>
      </w:pPr>
      <w:r>
        <w:rPr>
          <w:rFonts w:ascii="Inter" w:eastAsia="Inter" w:hAnsi="Inter" w:cs="Inter"/>
          <w:sz w:val="20"/>
          <w:szCs w:val="20"/>
        </w:rPr>
        <w:t xml:space="preserve">La adjudicación se resolverá dentro del plazo de </w:t>
      </w:r>
      <w:r>
        <w:rPr>
          <w:rFonts w:ascii="Inter" w:eastAsia="Inter" w:hAnsi="Inter" w:cs="Inter"/>
          <w:b/>
          <w:bCs/>
          <w:sz w:val="20"/>
          <w:szCs w:val="20"/>
        </w:rPr>
        <w:t>10 días hábiles</w:t>
      </w:r>
      <w:r>
        <w:rPr>
          <w:rFonts w:ascii="Inter" w:eastAsia="Inter" w:hAnsi="Inter" w:cs="Inter"/>
          <w:sz w:val="20"/>
          <w:szCs w:val="20"/>
        </w:rPr>
        <w:t xml:space="preserve"> a partir de la fecha establecida.</w:t>
      </w:r>
    </w:p>
    <w:p w14:paraId="371C0179" w14:textId="77777777" w:rsidR="00A2042B" w:rsidRDefault="00000000">
      <w:pPr>
        <w:widowControl w:val="0"/>
        <w:pBdr>
          <w:top w:val="nil"/>
          <w:left w:val="nil"/>
          <w:bottom w:val="nil"/>
          <w:right w:val="nil"/>
          <w:between w:val="nil"/>
        </w:pBdr>
        <w:spacing w:before="55" w:after="100"/>
        <w:ind w:right="-6"/>
        <w:jc w:val="both"/>
        <w:rPr>
          <w:rFonts w:ascii="Inter" w:eastAsia="Inter" w:hAnsi="Inter" w:cs="Inter"/>
          <w:sz w:val="20"/>
          <w:szCs w:val="20"/>
        </w:rPr>
      </w:pPr>
      <w:r>
        <w:rPr>
          <w:rFonts w:ascii="Inter" w:eastAsia="Inter" w:hAnsi="Inter" w:cs="Inter"/>
          <w:sz w:val="20"/>
          <w:szCs w:val="20"/>
        </w:rPr>
        <w:t xml:space="preserve">Si la resolución no se completase en dicho término, se notificará al postulante afectado por correo electrónico, indicando las razones que justifican el retraso y el nuevo plazo para completar el trámite. Este nuevo plazo, sumado </w:t>
      </w:r>
      <w:proofErr w:type="gramStart"/>
      <w:r>
        <w:rPr>
          <w:rFonts w:ascii="Inter" w:eastAsia="Inter" w:hAnsi="Inter" w:cs="Inter"/>
          <w:sz w:val="20"/>
          <w:szCs w:val="20"/>
        </w:rPr>
        <w:t>al inicial</w:t>
      </w:r>
      <w:proofErr w:type="gramEnd"/>
      <w:r>
        <w:rPr>
          <w:rFonts w:ascii="Inter" w:eastAsia="Inter" w:hAnsi="Inter" w:cs="Inter"/>
          <w:sz w:val="20"/>
          <w:szCs w:val="20"/>
        </w:rPr>
        <w:t xml:space="preserve">, no podrá exceder un total de </w:t>
      </w:r>
      <w:r>
        <w:rPr>
          <w:rFonts w:ascii="Inter" w:eastAsia="Inter" w:hAnsi="Inter" w:cs="Inter"/>
          <w:b/>
          <w:bCs/>
          <w:sz w:val="20"/>
          <w:szCs w:val="20"/>
        </w:rPr>
        <w:t>30 días hábiles</w:t>
      </w:r>
      <w:r>
        <w:rPr>
          <w:rFonts w:ascii="Inter" w:eastAsia="Inter" w:hAnsi="Inter" w:cs="Inter"/>
          <w:sz w:val="20"/>
          <w:szCs w:val="20"/>
        </w:rPr>
        <w:t xml:space="preserve"> desde la fecha inicialmente fijada para la adjudicación.</w:t>
      </w:r>
    </w:p>
    <w:p w14:paraId="48713DAC" w14:textId="77777777" w:rsidR="00A2042B" w:rsidRDefault="00A2042B">
      <w:pPr>
        <w:widowControl w:val="0"/>
        <w:pBdr>
          <w:top w:val="nil"/>
          <w:left w:val="nil"/>
          <w:bottom w:val="nil"/>
          <w:right w:val="nil"/>
          <w:between w:val="nil"/>
        </w:pBdr>
        <w:spacing w:before="55" w:after="100"/>
        <w:ind w:right="-6"/>
        <w:jc w:val="both"/>
        <w:rPr>
          <w:rFonts w:ascii="Inter" w:eastAsia="Inter" w:hAnsi="Inter" w:cs="Inter"/>
          <w:sz w:val="20"/>
          <w:szCs w:val="20"/>
        </w:rPr>
      </w:pPr>
    </w:p>
    <w:p w14:paraId="3B57CA99" w14:textId="77777777" w:rsidR="00A2042B" w:rsidRDefault="00000000">
      <w:pPr>
        <w:widowControl w:val="0"/>
        <w:pBdr>
          <w:top w:val="nil"/>
          <w:left w:val="nil"/>
          <w:bottom w:val="nil"/>
          <w:right w:val="nil"/>
          <w:between w:val="nil"/>
        </w:pBdr>
        <w:spacing w:before="55" w:after="100"/>
        <w:ind w:right="-6"/>
        <w:jc w:val="both"/>
        <w:rPr>
          <w:rFonts w:ascii="Inter" w:eastAsia="Inter" w:hAnsi="Inter" w:cs="Inter"/>
          <w:b/>
          <w:bCs/>
          <w:sz w:val="20"/>
          <w:szCs w:val="20"/>
        </w:rPr>
      </w:pPr>
      <w:r>
        <w:rPr>
          <w:rFonts w:ascii="Inter" w:eastAsia="Inter" w:hAnsi="Inter" w:cs="Inter"/>
          <w:b/>
          <w:bCs/>
          <w:sz w:val="20"/>
          <w:szCs w:val="20"/>
        </w:rPr>
        <w:t>10.2. Acto de Adjudicación y Notificación</w:t>
      </w:r>
    </w:p>
    <w:p w14:paraId="320424A0" w14:textId="77777777" w:rsidR="00A2042B" w:rsidRDefault="00000000">
      <w:pPr>
        <w:widowControl w:val="0"/>
        <w:pBdr>
          <w:top w:val="nil"/>
          <w:left w:val="nil"/>
          <w:bottom w:val="nil"/>
          <w:right w:val="nil"/>
          <w:between w:val="nil"/>
        </w:pBdr>
        <w:spacing w:before="55" w:after="100"/>
        <w:ind w:right="-6"/>
        <w:jc w:val="both"/>
        <w:rPr>
          <w:rFonts w:ascii="Inter" w:eastAsia="Inter" w:hAnsi="Inter" w:cs="Inter"/>
          <w:sz w:val="20"/>
          <w:szCs w:val="20"/>
        </w:rPr>
      </w:pPr>
      <w:r>
        <w:rPr>
          <w:rFonts w:ascii="Inter" w:eastAsia="Inter" w:hAnsi="Inter" w:cs="Inter"/>
          <w:sz w:val="20"/>
          <w:szCs w:val="20"/>
        </w:rPr>
        <w:t xml:space="preserve">El adjudicatario será el candidato que obtenga el más alto puntaje ponderado tras la aplicación de los criterios de evaluación establecidos en las presentes bases (Sección 9). La adjudicación se formalizará mediante el </w:t>
      </w:r>
      <w:r>
        <w:rPr>
          <w:rFonts w:ascii="Inter" w:eastAsia="Inter" w:hAnsi="Inter" w:cs="Inter"/>
          <w:b/>
          <w:bCs/>
          <w:sz w:val="20"/>
          <w:szCs w:val="20"/>
        </w:rPr>
        <w:t>Acta de Evaluación</w:t>
      </w:r>
      <w:r>
        <w:rPr>
          <w:rFonts w:ascii="Inter" w:eastAsia="Inter" w:hAnsi="Inter" w:cs="Inter"/>
          <w:sz w:val="20"/>
          <w:szCs w:val="20"/>
        </w:rPr>
        <w:t xml:space="preserve"> evacuada por la Comisión Evaluadora.</w:t>
      </w:r>
    </w:p>
    <w:p w14:paraId="63FDEE2E" w14:textId="77777777" w:rsidR="00A2042B" w:rsidRDefault="00000000">
      <w:pPr>
        <w:widowControl w:val="0"/>
        <w:pBdr>
          <w:top w:val="nil"/>
          <w:left w:val="nil"/>
          <w:bottom w:val="nil"/>
          <w:right w:val="nil"/>
          <w:between w:val="nil"/>
        </w:pBdr>
        <w:spacing w:before="55" w:after="100"/>
        <w:ind w:right="-6"/>
        <w:jc w:val="both"/>
        <w:rPr>
          <w:rFonts w:ascii="Inter" w:eastAsia="Inter" w:hAnsi="Inter" w:cs="Inter"/>
          <w:sz w:val="20"/>
          <w:szCs w:val="20"/>
        </w:rPr>
      </w:pPr>
      <w:r>
        <w:rPr>
          <w:rFonts w:ascii="Inter" w:eastAsia="Inter" w:hAnsi="Inter" w:cs="Inter"/>
          <w:sz w:val="20"/>
          <w:szCs w:val="20"/>
        </w:rPr>
        <w:t>Se enviará comunicación formal del acto administrativo que adjudica el cargo a través del correo electrónico proporcionado por el candidato seleccionado. De la misma forma, se comunicará la declaración de que el proceso ha sido declarado desierto, si correspondiera.</w:t>
      </w:r>
    </w:p>
    <w:p w14:paraId="1FA755AC" w14:textId="77777777" w:rsidR="00A2042B" w:rsidRDefault="00A2042B">
      <w:pPr>
        <w:widowControl w:val="0"/>
        <w:spacing w:before="55" w:after="100"/>
        <w:ind w:right="-6"/>
        <w:jc w:val="both"/>
        <w:rPr>
          <w:rFonts w:ascii="Inter" w:eastAsia="Inter" w:hAnsi="Inter" w:cs="Inter"/>
          <w:sz w:val="20"/>
          <w:szCs w:val="20"/>
        </w:rPr>
      </w:pPr>
    </w:p>
    <w:p w14:paraId="718E5DBB" w14:textId="77777777" w:rsidR="00A2042B" w:rsidRDefault="00000000">
      <w:pPr>
        <w:pStyle w:val="Ttulo1"/>
        <w:widowControl w:val="0"/>
        <w:spacing w:before="55" w:after="100"/>
        <w:ind w:right="-6"/>
      </w:pPr>
      <w:bookmarkStart w:id="18" w:name="_ol28x3oeilsc" w:colFirst="0" w:colLast="0"/>
      <w:bookmarkEnd w:id="18"/>
      <w:r>
        <w:t>11. ANEXO 1</w:t>
      </w:r>
    </w:p>
    <w:p w14:paraId="7DAEBC40" w14:textId="77777777" w:rsidR="00A2042B" w:rsidRDefault="00000000">
      <w:pPr>
        <w:widowControl w:val="0"/>
        <w:spacing w:before="360" w:after="200"/>
        <w:jc w:val="center"/>
        <w:rPr>
          <w:rFonts w:ascii="Inter" w:eastAsia="Inter" w:hAnsi="Inter" w:cs="Inter"/>
          <w:b/>
          <w:bCs/>
        </w:rPr>
      </w:pPr>
      <w:r>
        <w:rPr>
          <w:rFonts w:ascii="Inter" w:eastAsia="Inter" w:hAnsi="Inter" w:cs="Inter"/>
          <w:b/>
          <w:bCs/>
        </w:rPr>
        <w:t>DECLARACIÓN JURADA SIMPLE</w:t>
      </w:r>
    </w:p>
    <w:p w14:paraId="3378E40E" w14:textId="77777777" w:rsidR="00A2042B" w:rsidRDefault="00A2042B">
      <w:pPr>
        <w:jc w:val="both"/>
        <w:rPr>
          <w:rFonts w:ascii="Inter" w:eastAsia="Inter" w:hAnsi="Inter" w:cs="Inter"/>
          <w:sz w:val="20"/>
          <w:szCs w:val="20"/>
        </w:rPr>
      </w:pPr>
    </w:p>
    <w:p w14:paraId="3FD1A9DA" w14:textId="77777777" w:rsidR="00A2042B" w:rsidRDefault="00000000">
      <w:pPr>
        <w:jc w:val="both"/>
        <w:rPr>
          <w:rFonts w:ascii="Inter" w:eastAsia="Inter" w:hAnsi="Inter" w:cs="Inter"/>
          <w:sz w:val="20"/>
          <w:szCs w:val="20"/>
        </w:rPr>
      </w:pPr>
      <w:r>
        <w:rPr>
          <w:rFonts w:ascii="Inter" w:eastAsia="Inter" w:hAnsi="Inter" w:cs="Inter"/>
          <w:sz w:val="20"/>
          <w:szCs w:val="20"/>
        </w:rPr>
        <w:t>Yo, [nombres y apellidos], Cédula de Identidad [</w:t>
      </w:r>
      <w:proofErr w:type="spellStart"/>
      <w:r>
        <w:rPr>
          <w:rFonts w:ascii="Inter" w:eastAsia="Inter" w:hAnsi="Inter" w:cs="Inter"/>
          <w:sz w:val="20"/>
          <w:szCs w:val="20"/>
        </w:rPr>
        <w:t>xx.xxx.xxx</w:t>
      </w:r>
      <w:proofErr w:type="spellEnd"/>
      <w:r>
        <w:rPr>
          <w:rFonts w:ascii="Inter" w:eastAsia="Inter" w:hAnsi="Inter" w:cs="Inter"/>
          <w:sz w:val="20"/>
          <w:szCs w:val="20"/>
        </w:rPr>
        <w:t xml:space="preserve">-x], [Profesión], [domicilio], vengo en declarar bajo juramento que los antecedentes entregados son fidedignos. </w:t>
      </w:r>
    </w:p>
    <w:p w14:paraId="696DF5F2" w14:textId="77777777" w:rsidR="00A2042B" w:rsidRDefault="00A2042B">
      <w:pPr>
        <w:jc w:val="both"/>
        <w:rPr>
          <w:rFonts w:ascii="Inter" w:eastAsia="Inter" w:hAnsi="Inter" w:cs="Inter"/>
          <w:sz w:val="20"/>
          <w:szCs w:val="20"/>
        </w:rPr>
      </w:pPr>
    </w:p>
    <w:p w14:paraId="3A813861" w14:textId="77777777" w:rsidR="00A2042B" w:rsidRDefault="00000000">
      <w:pPr>
        <w:jc w:val="both"/>
        <w:rPr>
          <w:rFonts w:ascii="Inter" w:eastAsia="Inter" w:hAnsi="Inter" w:cs="Inter"/>
          <w:sz w:val="20"/>
          <w:szCs w:val="20"/>
        </w:rPr>
      </w:pPr>
      <w:r>
        <w:rPr>
          <w:rFonts w:ascii="Inter" w:eastAsia="Inter" w:hAnsi="Inter" w:cs="Inter"/>
          <w:sz w:val="20"/>
          <w:szCs w:val="20"/>
        </w:rPr>
        <w:t xml:space="preserve">Asimismo, que no tengo la calidad de gerente(a), administrador(a), Representante Legal de una sociedad de personas de la que formen parte funcionarios de CORFO o CODESSER. </w:t>
      </w:r>
    </w:p>
    <w:p w14:paraId="0A5CB78F" w14:textId="77777777" w:rsidR="00A2042B" w:rsidRDefault="00A2042B">
      <w:pPr>
        <w:jc w:val="both"/>
        <w:rPr>
          <w:rFonts w:ascii="Inter" w:eastAsia="Inter" w:hAnsi="Inter" w:cs="Inter"/>
          <w:sz w:val="20"/>
          <w:szCs w:val="20"/>
        </w:rPr>
      </w:pPr>
    </w:p>
    <w:p w14:paraId="21FAA605" w14:textId="77777777" w:rsidR="00A2042B" w:rsidRDefault="00000000">
      <w:pPr>
        <w:jc w:val="both"/>
        <w:rPr>
          <w:rFonts w:ascii="Inter" w:eastAsia="Inter" w:hAnsi="Inter" w:cs="Inter"/>
          <w:sz w:val="20"/>
          <w:szCs w:val="20"/>
        </w:rPr>
      </w:pPr>
      <w:r>
        <w:rPr>
          <w:rFonts w:ascii="Inter" w:eastAsia="Inter" w:hAnsi="Inter" w:cs="Inter"/>
          <w:sz w:val="20"/>
          <w:szCs w:val="20"/>
        </w:rPr>
        <w:t>Finalmente, declaro también bajo juramento que no he sido condenado(a) por prácticas ilícitas sancionadas como delitos, dentro de los 2 años anteriores a la presente postulación.</w:t>
      </w:r>
    </w:p>
    <w:p w14:paraId="27BFC2B8" w14:textId="77777777" w:rsidR="00A2042B" w:rsidRDefault="00A2042B">
      <w:pPr>
        <w:spacing w:after="160"/>
        <w:jc w:val="both"/>
        <w:rPr>
          <w:rFonts w:ascii="Inter" w:eastAsia="Inter" w:hAnsi="Inter" w:cs="Inter"/>
          <w:sz w:val="20"/>
          <w:szCs w:val="20"/>
        </w:rPr>
      </w:pPr>
    </w:p>
    <w:p w14:paraId="029DC977" w14:textId="77777777" w:rsidR="00A2042B" w:rsidRDefault="00A2042B">
      <w:pPr>
        <w:spacing w:before="240" w:after="240"/>
        <w:jc w:val="both"/>
        <w:rPr>
          <w:rFonts w:ascii="Inter" w:eastAsia="Inter" w:hAnsi="Inter" w:cs="Inter"/>
          <w:sz w:val="20"/>
          <w:szCs w:val="20"/>
        </w:rPr>
      </w:pPr>
    </w:p>
    <w:p w14:paraId="7A468BAE" w14:textId="77777777" w:rsidR="00A2042B" w:rsidRDefault="00A2042B">
      <w:pPr>
        <w:spacing w:before="240" w:after="240"/>
        <w:ind w:left="425"/>
      </w:pPr>
    </w:p>
    <w:p w14:paraId="7F698DEB" w14:textId="77777777" w:rsidR="00A2042B" w:rsidRDefault="00000000">
      <w:pPr>
        <w:pStyle w:val="Ttulo4"/>
        <w:keepNext w:val="0"/>
        <w:keepLines w:val="0"/>
        <w:spacing w:after="40"/>
        <w:ind w:left="80"/>
        <w:jc w:val="center"/>
        <w:rPr>
          <w:rFonts w:ascii="Calibri" w:eastAsia="Calibri" w:hAnsi="Calibri" w:cs="Calibri"/>
          <w:i w:val="0"/>
          <w:iCs w:val="0"/>
          <w:sz w:val="22"/>
          <w:szCs w:val="22"/>
        </w:rPr>
      </w:pPr>
      <w:bookmarkStart w:id="19" w:name="_ikmvrhcpma7t" w:colFirst="0" w:colLast="0"/>
      <w:bookmarkEnd w:id="19"/>
      <w:r>
        <w:rPr>
          <w:rFonts w:ascii="Calibri" w:eastAsia="Calibri" w:hAnsi="Calibri" w:cs="Calibri"/>
          <w:i w:val="0"/>
          <w:iCs w:val="0"/>
          <w:sz w:val="22"/>
          <w:szCs w:val="22"/>
        </w:rPr>
        <w:t>NOMBRE</w:t>
      </w:r>
    </w:p>
    <w:p w14:paraId="0F765CF2" w14:textId="77777777" w:rsidR="00A2042B" w:rsidRDefault="00000000">
      <w:pPr>
        <w:spacing w:before="20"/>
        <w:ind w:left="80"/>
        <w:jc w:val="center"/>
      </w:pPr>
      <w:r>
        <w:t>RUT</w:t>
      </w:r>
    </w:p>
    <w:sectPr w:rsidR="00A2042B">
      <w:headerReference w:type="default" r:id="rId10"/>
      <w:footerReference w:type="default" r:id="rId11"/>
      <w:pgSz w:w="11909" w:h="16834"/>
      <w:pgMar w:top="1133" w:right="1133" w:bottom="1133" w:left="1417"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64BC1E" w14:textId="77777777" w:rsidR="00FC38DC" w:rsidRDefault="00FC38DC">
      <w:r>
        <w:separator/>
      </w:r>
    </w:p>
  </w:endnote>
  <w:endnote w:type="continuationSeparator" w:id="0">
    <w:p w14:paraId="7024BB6F" w14:textId="77777777" w:rsidR="00FC38DC" w:rsidRDefault="00FC38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568C9756-B762-4130-A14A-536FEC140468}"/>
    <w:embedBold r:id="rId2" w:fontKey="{DC48D26A-4D50-473A-9483-56D94A44136F}"/>
    <w:embedItalic r:id="rId3" w:fontKey="{C3421786-F80B-4C07-8B1D-E8284B0992B8}"/>
  </w:font>
  <w:font w:name="Arial">
    <w:panose1 w:val="020B0604020202020204"/>
    <w:charset w:val="00"/>
    <w:family w:val="swiss"/>
    <w:pitch w:val="variable"/>
    <w:sig w:usb0="E0002EFF" w:usb1="C000785B" w:usb2="00000009" w:usb3="00000000" w:csb0="000001FF" w:csb1="00000000"/>
  </w:font>
  <w:font w:name="Inter">
    <w:charset w:val="00"/>
    <w:family w:val="auto"/>
    <w:pitch w:val="default"/>
    <w:embedRegular r:id="rId4" w:fontKey="{D950F702-C07F-47CE-A13E-13B17ED32760}"/>
    <w:embedBold r:id="rId5" w:fontKey="{942D2A34-1A5C-4AC9-996E-13EAB3C1A5A1}"/>
  </w:font>
  <w:font w:name="Cambria">
    <w:panose1 w:val="02040503050406030204"/>
    <w:charset w:val="00"/>
    <w:family w:val="roman"/>
    <w:pitch w:val="variable"/>
    <w:sig w:usb0="E00006FF" w:usb1="420024FF" w:usb2="02000000" w:usb3="00000000" w:csb0="0000019F" w:csb1="00000000"/>
    <w:embedRegular r:id="rId6" w:fontKey="{84D66271-D2B0-414C-8727-BFDC6D37A87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A4CA8" w14:textId="77777777" w:rsidR="00A2042B" w:rsidRDefault="00000000">
    <w:pPr>
      <w:jc w:val="right"/>
      <w:rPr>
        <w:rFonts w:ascii="Inter" w:eastAsia="Inter" w:hAnsi="Inter" w:cs="Inter"/>
        <w:sz w:val="18"/>
        <w:szCs w:val="18"/>
      </w:rPr>
    </w:pPr>
    <w:r>
      <w:rPr>
        <w:rFonts w:ascii="Inter" w:eastAsia="Inter" w:hAnsi="Inter" w:cs="Inter"/>
        <w:sz w:val="18"/>
        <w:szCs w:val="18"/>
      </w:rPr>
      <w:fldChar w:fldCharType="begin"/>
    </w:r>
    <w:r>
      <w:rPr>
        <w:rFonts w:ascii="Inter" w:eastAsia="Inter" w:hAnsi="Inter" w:cs="Inter"/>
        <w:sz w:val="18"/>
        <w:szCs w:val="18"/>
      </w:rPr>
      <w:instrText>PAGE</w:instrText>
    </w:r>
    <w:r>
      <w:rPr>
        <w:rFonts w:ascii="Inter" w:eastAsia="Inter" w:hAnsi="Inter" w:cs="Inter"/>
        <w:sz w:val="18"/>
        <w:szCs w:val="18"/>
      </w:rPr>
      <w:fldChar w:fldCharType="separate"/>
    </w:r>
    <w:r w:rsidR="00F221A7">
      <w:rPr>
        <w:rFonts w:ascii="Inter" w:eastAsia="Inter" w:hAnsi="Inter" w:cs="Inter"/>
        <w:noProof/>
        <w:sz w:val="18"/>
        <w:szCs w:val="18"/>
      </w:rPr>
      <w:t>1</w:t>
    </w:r>
    <w:r>
      <w:rPr>
        <w:rFonts w:ascii="Inter" w:eastAsia="Inter" w:hAnsi="Inter" w:cs="Inter"/>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72CA0D" w14:textId="77777777" w:rsidR="00FC38DC" w:rsidRDefault="00FC38DC">
      <w:r>
        <w:separator/>
      </w:r>
    </w:p>
  </w:footnote>
  <w:footnote w:type="continuationSeparator" w:id="0">
    <w:p w14:paraId="0DF0DFD0" w14:textId="77777777" w:rsidR="00FC38DC" w:rsidRDefault="00FC38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FD13AB" w14:textId="77777777" w:rsidR="00A2042B" w:rsidRDefault="00A2042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2902EC"/>
    <w:multiLevelType w:val="multilevel"/>
    <w:tmpl w:val="85BE63F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13E33135"/>
    <w:multiLevelType w:val="multilevel"/>
    <w:tmpl w:val="F926B31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2C4A5FB0"/>
    <w:multiLevelType w:val="multilevel"/>
    <w:tmpl w:val="7212A5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49D1252C"/>
    <w:multiLevelType w:val="multilevel"/>
    <w:tmpl w:val="6F5A4F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20A7361"/>
    <w:multiLevelType w:val="multilevel"/>
    <w:tmpl w:val="5B9027C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73BE2276"/>
    <w:multiLevelType w:val="multilevel"/>
    <w:tmpl w:val="7B7CDAE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77BF2CD1"/>
    <w:multiLevelType w:val="multilevel"/>
    <w:tmpl w:val="5E2429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27969647">
    <w:abstractNumId w:val="6"/>
  </w:num>
  <w:num w:numId="2" w16cid:durableId="499080391">
    <w:abstractNumId w:val="4"/>
  </w:num>
  <w:num w:numId="3" w16cid:durableId="1164902490">
    <w:abstractNumId w:val="0"/>
  </w:num>
  <w:num w:numId="4" w16cid:durableId="1659267068">
    <w:abstractNumId w:val="5"/>
  </w:num>
  <w:num w:numId="5" w16cid:durableId="113328949">
    <w:abstractNumId w:val="1"/>
  </w:num>
  <w:num w:numId="6" w16cid:durableId="1168138221">
    <w:abstractNumId w:val="2"/>
  </w:num>
  <w:num w:numId="7" w16cid:durableId="1687250121">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2042B"/>
    <w:rsid w:val="00A2042B"/>
    <w:rsid w:val="00D9655A"/>
    <w:rsid w:val="00F221A7"/>
    <w:rsid w:val="00FC38DC"/>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DD83AF"/>
  <w15:docId w15:val="{4BA19F7B-E78C-42F8-B6AE-5110BCD3BF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color w:val="1F1F1F"/>
        <w:sz w:val="22"/>
        <w:szCs w:val="22"/>
        <w:lang w:val="es-419" w:eastAsia="es-C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spacing w:after="80"/>
      <w:ind w:hanging="15"/>
      <w:jc w:val="both"/>
      <w:outlineLvl w:val="0"/>
    </w:pPr>
    <w:rPr>
      <w:b/>
      <w:bCs/>
      <w:sz w:val="26"/>
      <w:szCs w:val="26"/>
    </w:rPr>
  </w:style>
  <w:style w:type="paragraph" w:styleId="Ttulo2">
    <w:name w:val="heading 2"/>
    <w:basedOn w:val="Normal"/>
    <w:next w:val="Normal"/>
    <w:uiPriority w:val="9"/>
    <w:unhideWhenUsed/>
    <w:qFormat/>
    <w:pPr>
      <w:spacing w:before="200"/>
      <w:outlineLvl w:val="1"/>
    </w:pPr>
    <w:rPr>
      <w:b/>
      <w:bCs/>
      <w:color w:val="4F81BD"/>
      <w:sz w:val="26"/>
      <w:szCs w:val="26"/>
    </w:rPr>
  </w:style>
  <w:style w:type="paragraph" w:styleId="Ttulo3">
    <w:name w:val="heading 3"/>
    <w:basedOn w:val="Normal"/>
    <w:next w:val="Normal"/>
    <w:uiPriority w:val="9"/>
    <w:unhideWhenUsed/>
    <w:qFormat/>
    <w:pPr>
      <w:spacing w:before="280" w:after="80" w:line="264" w:lineRule="auto"/>
      <w:outlineLvl w:val="2"/>
    </w:pPr>
    <w:rPr>
      <w:rFonts w:ascii="Arial" w:eastAsia="Arial" w:hAnsi="Arial" w:cs="Arial"/>
      <w:smallCaps/>
      <w:color w:val="6D9EEB"/>
      <w:sz w:val="36"/>
      <w:szCs w:val="36"/>
    </w:rPr>
  </w:style>
  <w:style w:type="paragraph" w:styleId="Ttulo4">
    <w:name w:val="heading 4"/>
    <w:basedOn w:val="Normal"/>
    <w:next w:val="Normal"/>
    <w:uiPriority w:val="9"/>
    <w:unhideWhenUsed/>
    <w:qFormat/>
    <w:pPr>
      <w:keepNext/>
      <w:keepLines/>
      <w:pBdr>
        <w:top w:val="nil"/>
        <w:left w:val="nil"/>
        <w:bottom w:val="nil"/>
        <w:right w:val="nil"/>
        <w:between w:val="nil"/>
      </w:pBdr>
      <w:tabs>
        <w:tab w:val="left" w:pos="1134"/>
      </w:tabs>
      <w:spacing w:before="240" w:after="120"/>
      <w:outlineLvl w:val="3"/>
    </w:pPr>
    <w:rPr>
      <w:rFonts w:ascii="Arial" w:eastAsia="Arial" w:hAnsi="Arial" w:cs="Arial"/>
      <w:b/>
      <w:bCs/>
      <w:i/>
      <w:iCs/>
      <w:color w:val="000000"/>
      <w:sz w:val="24"/>
      <w:szCs w:val="24"/>
    </w:rPr>
  </w:style>
  <w:style w:type="paragraph" w:styleId="Ttulo5">
    <w:name w:val="heading 5"/>
    <w:basedOn w:val="Normal"/>
    <w:next w:val="Normal"/>
    <w:uiPriority w:val="9"/>
    <w:semiHidden/>
    <w:unhideWhenUsed/>
    <w:qFormat/>
    <w:pPr>
      <w:keepNext/>
      <w:keepLines/>
      <w:pBdr>
        <w:top w:val="nil"/>
        <w:left w:val="nil"/>
        <w:bottom w:val="nil"/>
        <w:right w:val="nil"/>
        <w:between w:val="nil"/>
      </w:pBdr>
      <w:tabs>
        <w:tab w:val="left" w:pos="1134"/>
      </w:tabs>
      <w:spacing w:before="240" w:after="120"/>
      <w:outlineLvl w:val="4"/>
    </w:pPr>
    <w:rPr>
      <w:rFonts w:ascii="Arial" w:eastAsia="Arial" w:hAnsi="Arial" w:cs="Arial"/>
      <w:b/>
      <w:bCs/>
      <w:i/>
      <w:iCs/>
      <w:color w:val="000000"/>
    </w:rPr>
  </w:style>
  <w:style w:type="paragraph" w:styleId="Ttulo6">
    <w:name w:val="heading 6"/>
    <w:basedOn w:val="Normal"/>
    <w:next w:val="Normal"/>
    <w:uiPriority w:val="9"/>
    <w:semiHidden/>
    <w:unhideWhenUsed/>
    <w:qFormat/>
    <w:pPr>
      <w:keepNext/>
      <w:keepLines/>
      <w:spacing w:before="200"/>
      <w:outlineLvl w:val="5"/>
    </w:pPr>
    <w:rPr>
      <w:i/>
      <w:i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300"/>
    </w:pPr>
    <w:rPr>
      <w:color w:val="17365D"/>
      <w:sz w:val="52"/>
      <w:szCs w:val="52"/>
    </w:rPr>
  </w:style>
  <w:style w:type="paragraph" w:styleId="Subttulo">
    <w:name w:val="Subtitle"/>
    <w:basedOn w:val="Normal"/>
    <w:next w:val="Normal"/>
    <w:uiPriority w:val="11"/>
    <w:qFormat/>
    <w:rPr>
      <w:i/>
      <w:iCs/>
      <w:color w:val="4F81BD"/>
      <w:sz w:val="24"/>
      <w:szCs w:val="24"/>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mailto:ps.carolina.asencio@codesser.cl"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oliver.lizana@codesser.c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2563</Words>
  <Characters>14102</Characters>
  <Application>Microsoft Office Word</Application>
  <DocSecurity>0</DocSecurity>
  <Lines>117</Lines>
  <Paragraphs>33</Paragraphs>
  <ScaleCrop>false</ScaleCrop>
  <Company/>
  <LinksUpToDate>false</LinksUpToDate>
  <CharactersWithSpaces>16632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Oliver Lizana</cp:lastModifiedBy>
  <cp:revision>2</cp:revision>
  <dcterms:created xsi:type="dcterms:W3CDTF">2026-03-11T14:53:00Z</dcterms:created>
  <dcterms:modified xsi:type="dcterms:W3CDTF">2026-03-11T14:54:00Z</dcterms:modified>
</cp:coreProperties>
</file>